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jc w:val="center"/>
      </w:pPr>
      <w:r>
        <w:rPr>
          <w:rFonts w:ascii="Arial" w:cs="Arial" w:eastAsia="Arial" w:hAnsi="Arial"/>
          <w:b/>
          <w:bCs/>
          <w:color w:val="1F3864"/>
          <w:sz w:val="34"/>
          <w:szCs w:val="34"/>
          <w:rtl/>
        </w:rPr>
        <w:t xml:space="preserve">מזכר ניתוח תיעוד רפואי — מקדים</w:t>
      </w:r>
    </w:p>
    <w:p>
      <w:pPr>
        <w:bidi/>
        <w:spacing w:after="60"/>
        <w:jc w:val="center"/>
      </w:pPr>
      <w:r>
        <w:rPr>
          <w:rFonts w:ascii="Arial" w:cs="Arial" w:eastAsia="Arial" w:hAnsi="Arial"/>
          <w:b/>
          <w:bCs/>
          <w:sz w:val="24"/>
          <w:szCs w:val="24"/>
          <w:rtl/>
        </w:rPr>
        <w:t xml:space="preserve">חיה שרה פישר — קרע פרינאלי דרגה 3B (OASIS) בלידה מיום 18.1.2022, אסותא אשדוד</w:t>
      </w:r>
    </w:p>
    <w:p>
      <w:pPr>
        <w:bidi/>
        <w:spacing w:after="240"/>
        <w:jc w:val="center"/>
      </w:pPr>
      <w:r>
        <w:rPr>
          <w:rFonts w:ascii="Arial" w:cs="Arial" w:eastAsia="Arial" w:hAnsi="Arial"/>
          <w:i/>
          <w:iCs/>
          <w:color w:val="666666"/>
          <w:sz w:val="18"/>
          <w:szCs w:val="18"/>
          <w:rtl/>
        </w:rPr>
        <w:t xml:space="preserve">הוכן: 10.9.2026 | מסמך עבודה פנימי — אינו חוות דעת רפואית; הממצאים טעונים אישור מומחה במיילדות ומומחה קולורקטלי</w:t>
      </w:r>
    </w:p>
    <w:p>
      <w:pPr>
        <w:pStyle w:val="Heading1"/>
        <w:bidi/>
        <w:spacing w:after="140" w:before="320"/>
      </w:pPr>
      <w:r>
        <w:rPr>
          <w:rFonts w:ascii="Arial" w:cs="Arial" w:eastAsia="Arial" w:hAnsi="Arial"/>
          <w:b/>
          <w:bCs/>
          <w:color w:val="1F3864"/>
          <w:sz w:val="30"/>
          <w:szCs w:val="30"/>
          <w:rtl/>
        </w:rPr>
        <w:t xml:space="preserve">1. תמצית מנהלים</w:t>
      </w:r>
    </w:p>
    <w:p>
      <w:pPr>
        <w:bidi/>
        <w:spacing w:after="120" w:line="300"/>
      </w:pPr>
      <w:r>
        <w:rPr>
          <w:rFonts w:ascii="Arial" w:cs="Arial" w:eastAsia="Arial" w:hAnsi="Arial"/>
          <w:sz w:val="22"/>
          <w:szCs w:val="22"/>
          <w:rtl/>
        </w:rPr>
        <w:t xml:space="preserve">חיה שרה פישר, ילידת 8.11.1996 (בת 25 בעת האירוע), מבכירה, ילדה בלידה נרתיקית ספונטנית באסותא אשדוד ביום 18.1.2022 בשעה 16:39 (זכר, 3,460 גרם, אפגר 9/10). במהלך הלידה בוצעה אפיזיוטומיה מדיו-לטרלית על ידי המיילדת, ולאחר הלידה אובחן קרע פרינאלי דרגה 3B (קרע של יותר מ-50% מעובי הסוגר החיצוני של פי הטבעת, סוגר פנימי שלם). הקרע תוקן בחדר ניתוח בהרדמה ספינלית (תפירה End-to-End ב-PDS 2:0). היולדת שוחררה ב-21.1.2022 עם אנמיה (המוגלובין 8.4) ובידוד קורונה.</w:t>
      </w:r>
    </w:p>
    <w:p>
      <w:pPr>
        <w:bidi/>
        <w:spacing w:after="120" w:line="300"/>
      </w:pPr>
      <w:r>
        <w:rPr>
          <w:rFonts w:ascii="Arial" w:cs="Arial" w:eastAsia="Arial" w:hAnsi="Arial"/>
          <w:sz w:val="22"/>
          <w:szCs w:val="22"/>
          <w:rtl/>
        </w:rPr>
        <w:t xml:space="preserve">טיפול הקרע עצמו (אבחון בבדיקת PR, תיקון בחדר ניתוח בהרדמה אזורית על ידי מומחים, אנטיביוטיקה לפני התפירה, משלשלים, הפניה לפיזיותרפיה ולמרפאת רצפת אגן) תואם ברובו את נייר עמדה 34 של האיגוד הישראלי למיילדות וגינקולוגיה ואת הנחיית RCOG 29. עיקר הפוטנציאל לטענת רשלנות מתמקד בשלב שקדם לקרע — האפיזיוטומיה (אינדיקציה, עיתוי, זווית והסכמה) וניהול השלב השני של לידה מהירה — ובפערי תיעוד מהותיים, לצד נקודות משניות (היעדר קורס אנטיביוטי לאחר הניתוח, חומר תפירה, טיפול באנמיה, מעקב). חוזק התיק תלוי בעיקר במצבה כיום (בריחת צואה/גזים, כאב, דיספראוניה) ובממצאי בדיקות המשך שטרם התקבלו.</w:t>
      </w:r>
    </w:p>
    <w:p>
      <w:pPr>
        <w:pStyle w:val="Heading1"/>
        <w:bidi/>
        <w:spacing w:after="140" w:before="320"/>
      </w:pPr>
      <w:r>
        <w:rPr>
          <w:rFonts w:ascii="Arial" w:cs="Arial" w:eastAsia="Arial" w:hAnsi="Arial"/>
          <w:b/>
          <w:bCs/>
          <w:color w:val="1F3864"/>
          <w:sz w:val="30"/>
          <w:szCs w:val="30"/>
          <w:rtl/>
        </w:rPr>
        <w:t xml:space="preserve">2. המסמכים שנסקרו</w:t>
      </w:r>
    </w:p>
    <w:tbl>
      <w:tblPr>
        <w:bidiVisual/>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700"/>
        <w:gridCol w:w="4200"/>
        <w:gridCol w:w="4300"/>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w:t>
            </w:r>
          </w:p>
        </w:tc>
        <w:tc>
          <w:tcPr>
            <w:tcW w:type="dxa" w:w="42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מסמך</w:t>
            </w:r>
          </w:p>
        </w:tc>
        <w:tc>
          <w:tcPr>
            <w:tcW w:type="dxa" w:w="43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עיקרי התוכן</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רשומות מעקב הריון — לאומית, ד"ר שלום אדוארד עדן (5 ביקורים: 22.6.21, 15.8.21, 28.10.21, 24.12.21, 7.1.22)</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הריון ראשון תקין; אסתמה (סימביקורט); סירוב לבדיקות סקר גנטיות; GBS שלילי; משקל עובר מוערך 3,333 ג' ב-38+2</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שחרור ממיון יולדות 18.1.22 (08:43–10:15), ד"ר אפרת אברהם</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הפרשה דמית; פתיחה 2.5 ס"מ, מחיקה 80%, ראש -2; משקל מוערך 3,500 ג'; BPP 8/8; שוחררה להמשך מעקב</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3</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לאגף מיילדותי 18.1.22 14:19, ד"ר בורשטיין עירד</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צירים; פתיחה 4 ס"מ; VAS 10; ל"ד 126/71; ניטור תקין; קורונה חיובית</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4</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סיכום לידה 18.1.22, ד"ר טולדנו חן (נחתם 21:51)</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זמנים: פתיחה מלאה 16:00, לידה 16:39, שליה 16:58; אפיזיוטומיה מדיו-לטרלית; קרע 3B; מיילדת מינקוביץ רויטל</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5</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דו"ח ניתוח 18.1.22 (Sphincteroplasty), ד"ר שמיר עופר / ד"ר לב גיל / ד"ר טולדנו חן</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ספינלית; צפמזין 2 ג' IV חד-פעמי; סוגר פנימי וחיצוני "שלמים"; תפירת סוגר חיצוני End-to-End PDS 2:0 בשתי שכבות; איבוד דם 300 מ"ל</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6</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טפסי הסכמה (ניתוח כללי, עירוי דם, הרדמה) + צ'ק-ליסט חדר ניתוח</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חתומים 18.1.22 בשעות 18:05–18:09; שם הניתוח "Perineal Tear 3C Repair"/"3b" בכתב יד; ספירת כלים על טופס מגש TVT</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7</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רצועות מוניטור (CTG) 18.1.22 מ-14:28 ואילך</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רישום ידני: "GBS שלילי", "אסטמה", "39+6"; בסיס 110–160 עם וריאביליות; לא נסרק חלק הרצועה של השלב השני בבירור</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8</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שחרור אחרי לידה 21.1.22, ד"ר קליניצקו ולריה</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Hb 12.6 → 8.6 → 8.4; טסיות 119–126; קלקסן 40 מ"ג ×10 ימים; ברזל; המלצות משלשלים, פיזיותרפיה, מרפאת רצפת אגן, דיון על אופן לידה הבאה</w:t>
            </w:r>
          </w:p>
        </w:tc>
      </w:tr>
      <w:tr>
        <w:trPr>
          <w:tblHeader w:val="false"/>
        </w:trPr>
        <w:tc>
          <w:tcPr>
            <w:tcW w:type="dxa" w:w="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9</w:t>
            </w:r>
          </w:p>
        </w:tc>
        <w:tc>
          <w:tcPr>
            <w:tcW w:type="dxa" w:w="4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תוצאות מעבדה מלאות + PCR קורונה</w:t>
            </w:r>
          </w:p>
        </w:tc>
        <w:tc>
          <w:tcPr>
            <w:tcW w:type="dxa" w:w="4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ראה סעיף 6</w:t>
            </w:r>
          </w:p>
        </w:tc>
      </w:tr>
    </w:tbl>
    <w:p>
      <w:pPr>
        <w:pStyle w:val="Heading1"/>
        <w:bidi/>
        <w:spacing w:after="140" w:before="320"/>
      </w:pPr>
      <w:r>
        <w:rPr>
          <w:rFonts w:ascii="Arial" w:cs="Arial" w:eastAsia="Arial" w:hAnsi="Arial"/>
          <w:b/>
          <w:bCs/>
          <w:color w:val="1F3864"/>
          <w:sz w:val="30"/>
          <w:szCs w:val="30"/>
          <w:rtl/>
        </w:rPr>
        <w:t xml:space="preserve">3. רקע ומעקב הריון (ציר זמן)</w:t>
      </w:r>
    </w:p>
    <w:tbl>
      <w:tblPr>
        <w:bidiVisual/>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500"/>
        <w:gridCol w:w="1300"/>
        <w:gridCol w:w="6400"/>
      </w:tblGrid>
      <w:tr>
        <w:trPr>
          <w:tblHeader/>
        </w:trPr>
        <w:tc>
          <w:tcPr>
            <w:tcW w:type="dxa" w:w="15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תאריך</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שבוע</w:t>
            </w:r>
          </w:p>
        </w:tc>
        <w:tc>
          <w:tcPr>
            <w:tcW w:type="dxa" w:w="64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ממצאים</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22.6.2021</w:t>
            </w:r>
          </w:p>
        </w:tc>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9+6</w:t>
            </w:r>
          </w:p>
        </w:tc>
        <w:tc>
          <w:tcPr>
            <w:tcW w:type="dxa" w:w="64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ביקור ראשון; הופנתה לבדיקות שגרה; הוסבר על סקר גנטי, NIPT, שקיפות עורפית — "יידעתי את המטופלת"</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15.8.2021</w:t>
            </w:r>
          </w:p>
        </w:tc>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17+4</w:t>
            </w:r>
          </w:p>
        </w:tc>
        <w:tc>
          <w:tcPr>
            <w:tcW w:type="dxa" w:w="64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סירוב לכל בדיקות הסקר למעט סקירה מאוחרת; קוד אבחנה CMV (771.1) — נראה כרישום סרולוגיה/בירור, ללא משמעות לענייננו</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28.10.2021</w:t>
            </w:r>
          </w:p>
        </w:tc>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28+1</w:t>
            </w:r>
          </w:p>
        </w:tc>
        <w:tc>
          <w:tcPr>
            <w:tcW w:type="dxa" w:w="64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GCT 159 → OGTT תקין (91/126/143/100); משקל מוערך 1,172 ג'; אנטי-D (Rh שלילי); הפניה ל-GBS</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24.12.2021</w:t>
            </w:r>
          </w:p>
        </w:tc>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36+2</w:t>
            </w:r>
          </w:p>
        </w:tc>
        <w:tc>
          <w:tcPr>
            <w:tcW w:type="dxa" w:w="64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משקל מוערך 2,790 ג'; לא מעוניינת בבדיקת CMV חוזרת; מרשם סימביקורט (אסתמה); GBS הוזמן</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7.1.2022</w:t>
            </w:r>
          </w:p>
        </w:tc>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38+2</w:t>
            </w:r>
          </w:p>
        </w:tc>
        <w:tc>
          <w:tcPr>
            <w:tcW w:type="dxa" w:w="64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GBS שלילי; משקל מוערך 3,333 ג'; ביקורת שבוע 40</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c>
          <w:tcPr>
            <w:tcW w:type="dxa" w:w="64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נתוני רקע: BMI 32.4 (159 ס"מ / 82 ק"ג); סוג דם AB שלילי; אסתמה; G1P0; תאריך לידה משוער 19.1.2022</w:t>
            </w:r>
          </w:p>
        </w:tc>
      </w:tr>
    </w:tbl>
    <w:p>
      <w:pPr>
        <w:bidi/>
        <w:spacing w:after="120" w:line="300"/>
      </w:pPr>
      <w:r>
        <w:rPr>
          <w:rFonts w:ascii="Arial" w:cs="Arial" w:eastAsia="Arial" w:hAnsi="Arial"/>
          <w:sz w:val="22"/>
          <w:szCs w:val="22"/>
          <w:rtl/>
        </w:rPr>
        <w:t xml:space="preserve">מעקב ההריון תקין ואינו מעלה נקודת רשלנות. ראוי לציין שני גורמי סיכון מוכרים לקרע סוגר: מבכירות ו-BMI גבוה — אך אף אחד מהם אינו מהווה אינדיקציה לאפיזיוטומיה מונעת או לשינוי אופן הלידה.</w:t>
      </w:r>
    </w:p>
    <w:p>
      <w:pPr>
        <w:pStyle w:val="Heading1"/>
        <w:bidi/>
        <w:spacing w:after="140" w:before="320"/>
      </w:pPr>
      <w:r>
        <w:rPr>
          <w:rFonts w:ascii="Arial" w:cs="Arial" w:eastAsia="Arial" w:hAnsi="Arial"/>
          <w:b/>
          <w:bCs/>
          <w:color w:val="1F3864"/>
          <w:sz w:val="30"/>
          <w:szCs w:val="30"/>
          <w:rtl/>
        </w:rPr>
        <w:t xml:space="preserve">4. ציר זמן יום הלידה — 18.1.2022</w:t>
      </w:r>
    </w:p>
    <w:tbl>
      <w:tblPr>
        <w:bidiVisual/>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5700"/>
        <w:gridCol w:w="2200"/>
      </w:tblGrid>
      <w:tr>
        <w:trPr>
          <w:tblHeader/>
        </w:trPr>
        <w:tc>
          <w:tcPr>
            <w:tcW w:type="dxa" w:w="13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שעה</w:t>
            </w:r>
          </w:p>
        </w:tc>
        <w:tc>
          <w:tcPr>
            <w:tcW w:type="dxa" w:w="57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אירוע</w:t>
            </w:r>
          </w:p>
        </w:tc>
        <w:tc>
          <w:tcPr>
            <w:tcW w:type="dxa" w:w="22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מקור</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08:43</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למיון יולדות בשל הפרשה דמית; ללא צירים סדירים</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שחרור ממיון</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10:13</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בדיקה: פתיחה 2.5 ס"מ, מחיקה 80%, ראש -2; US: 3,500 ג', AFI 107, BPP 8/8</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שחרור ממיון</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10:15</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שוחררה הביתה: "אינה בלידה פעילה"; לחזור בעוד 3 ימים או בצירים/ירידת מים/דימום</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שחרור ממיון</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14:19</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חוזרת למחלקת יולדות/חדר לידה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לאגף</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14:28</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תחילת רישום מוניטור (רישום ידני: 39+6, GBS שלילי, אסטמה)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רצועת CTG</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14:36</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ניטור עוברי: בסיס 110–160, וריאביליות תקינה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לאגף</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14:40–14:41</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VAS 10 (כאב מקסימלי); ל"ד 126/71, דופק 92; בדיקה: פתיחה 4 ס"מ → "תכנס לחדר לידה"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לאגף</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14:52</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נלקח PCR קורונה (תשובה חיובית התקבלה 16:55 — לאחר הלידה)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דו"ח מעבדה</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16:00</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פתיחה מלאה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סיכום לידה</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16:00–16:39</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שלב שני: 39 דקות. אפיזיוטומיה מדיו-לטרלית ע"י מיילדת "יותר לכיוון לטרלי", "תוך הגנה על הפרינאום"</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סיכום לידה; דו"ח ניתוח</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16:39</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לידה: זכר, LOA, 3,460 ג', אפגר 9/10; ללא הרדמה אפידורלית; אוקסיטוצין בשלב שלישי</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סיכום לידה</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16:58</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יציאת שליה (שלב שלישי 19 דק'); שליה תקינה, חבל טבור 3 כלי דם</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סיכום לידה</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לאחר 16:58</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בדיקת PV/PR: אובחן קרע פרינאלי דרגה 3B; לפי דו"ח הניתוח קיבלה "טריאדת אנטיביוטיקה": צפמזין, קלמיצין ופלאג'יל</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דו"ח ניתוח</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18:05–18:09</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חתימה על טפסי הסכמה (ניתוח כללי / עירוי דם / הרדמה); צ'ק-ליסט "לפני הרדמה" 18:5x</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טפסי הסכמה</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~18:10–~19:45</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ניתוח בחדר ניתוח: ספינלית; זיהוי סוגר פנימי וחיצוני; תפירת סוגר חיצוני End-to-End PDS 2:0 ×2 שכבות; דופן נרתיק ועור ב-Vicryl Rapide 2:0; PR/PV תקין בסיום; דימום 300 מ"ל</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דו"ח ניתוח (נחתם 20:57)</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19:44</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בדיקת Anti-D</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מעבדה</w:t>
            </w:r>
          </w:p>
        </w:tc>
      </w:tr>
      <w:tr>
        <w:trPr>
          <w:tblHeader w:val="false"/>
        </w:trPr>
        <w:tc>
          <w:tcPr>
            <w:tcW w:type="dxa" w:w="1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21:41</w:t>
            </w:r>
          </w:p>
        </w:tc>
        <w:tc>
          <w:tcPr>
            <w:tcW w:type="dxa" w:w="5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קבלה למחלקת יולדות — אפס הפרדה (בידוד קורונה)</w:t>
            </w:r>
          </w:p>
        </w:tc>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שחרור אחרי לידה</w:t>
            </w:r>
          </w:p>
        </w:tc>
      </w:tr>
    </w:tbl>
    <w:p>
      <w:pPr>
        <w:pStyle w:val="Heading1"/>
        <w:bidi/>
        <w:spacing w:after="140" w:before="320"/>
      </w:pPr>
      <w:r>
        <w:rPr>
          <w:rFonts w:ascii="Arial" w:cs="Arial" w:eastAsia="Arial" w:hAnsi="Arial"/>
          <w:b/>
          <w:bCs/>
          <w:color w:val="1F3864"/>
          <w:sz w:val="30"/>
          <w:szCs w:val="30"/>
          <w:rtl/>
        </w:rPr>
        <w:t xml:space="preserve">5. פרוטוקול התיקון — מה תועד ומה חסר</w:t>
      </w:r>
    </w:p>
    <w:p>
      <w:pPr>
        <w:bidi/>
        <w:spacing w:after="120" w:line="300"/>
      </w:pPr>
      <w:r>
        <w:rPr>
          <w:rFonts w:ascii="Arial" w:cs="Arial" w:eastAsia="Arial" w:hAnsi="Arial"/>
          <w:sz w:val="22"/>
          <w:szCs w:val="22"/>
          <w:rtl/>
        </w:rPr>
        <w:t xml:space="preserve">דו"ח הניתוח קצר ותבניתי (שני מקטעים זהים — "מהלך הניתוח" ו"סיכום ניתוח" — מועתקים מילה במילה). המרכיבים שכן תועדו: הרדמה ספינלית, חיטוי וכיסוי, איתור וחשיפת הסוגר הפנימי והחיצוני ("שלמים" — יש להבין: הפנימי שלם, החיצוני קרוע), תפירת הסוגר החיצוני End-to-End ב-PDS 2:0 בשתי שכבות, תפירת דופן הנרתיק והעור ב-Vicryl Rapide 2:0, בדיקת PR/PV תקינה בסיום, ספירת מחטים ומפיות תקינה, איבוד דם 300 מ"ל, צפמזין 2 ג' IV חד-פעמי.</w:t>
      </w:r>
    </w:p>
    <w:p>
      <w:pPr>
        <w:bidi/>
        <w:spacing w:after="120" w:line="300"/>
      </w:pPr>
      <w:r>
        <w:rPr>
          <w:rFonts w:ascii="Arial" w:cs="Arial" w:eastAsia="Arial" w:hAnsi="Arial"/>
          <w:sz w:val="22"/>
          <w:szCs w:val="22"/>
          <w:rtl/>
        </w:rPr>
        <w:t xml:space="preserve">מה חסר בדו"ח (ובסיכום הלידה):</w:t>
      </w:r>
    </w:p>
    <w:p>
      <w:pPr>
        <w:pStyle w:val="ListParagraph"/>
        <w:numPr>
          <w:ilvl w:val="0"/>
          <w:numId w:val="2"/>
        </w:numPr>
        <w:bidi/>
        <w:spacing w:after="80" w:line="290"/>
      </w:pPr>
      <w:r>
        <w:rPr>
          <w:rFonts w:ascii="Arial" w:cs="Arial" w:eastAsia="Arial" w:hAnsi="Arial"/>
          <w:sz w:val="22"/>
          <w:szCs w:val="22"/>
          <w:rtl/>
        </w:rPr>
        <w:t xml:space="preserve">תיאור אנטומי של הקרע: אורך, כיוון, האם הקרע הוא הרחבה (extension) של חתך האפיזיוטומיה או קרע נפרד; מיקום ביחס לחתך; מעורבות רירית פי הטבעת (נשללה רק במרומז).</w:t>
      </w:r>
    </w:p>
    <w:p>
      <w:pPr>
        <w:pStyle w:val="ListParagraph"/>
        <w:numPr>
          <w:ilvl w:val="0"/>
          <w:numId w:val="2"/>
        </w:numPr>
        <w:bidi/>
        <w:spacing w:after="80" w:line="290"/>
      </w:pPr>
      <w:r>
        <w:rPr>
          <w:rFonts w:ascii="Arial" w:cs="Arial" w:eastAsia="Arial" w:hAnsi="Arial"/>
          <w:sz w:val="22"/>
          <w:szCs w:val="22"/>
          <w:rtl/>
        </w:rPr>
        <w:t xml:space="preserve">אחוז עובי הסוגר החיצוני שנקרע (הבסיס לסיווג 3B לעומת 3A) ושיטת הבדיקה (בדיקה רקטלית באגודל/אצבע).</w:t>
      </w:r>
    </w:p>
    <w:p>
      <w:pPr>
        <w:pStyle w:val="ListParagraph"/>
        <w:numPr>
          <w:ilvl w:val="0"/>
          <w:numId w:val="2"/>
        </w:numPr>
        <w:bidi/>
        <w:spacing w:after="80" w:line="290"/>
      </w:pPr>
      <w:r>
        <w:rPr>
          <w:rFonts w:ascii="Arial" w:cs="Arial" w:eastAsia="Arial" w:hAnsi="Arial"/>
          <w:sz w:val="22"/>
          <w:szCs w:val="22"/>
          <w:rtl/>
        </w:rPr>
        <w:t xml:space="preserve">זווית האפיזיוטומיה, עיתוי ביצועה (בזמן crowning?), מי ביצע (המיילדת) והאם רופא נכח בשלב השני.</w:t>
      </w:r>
    </w:p>
    <w:p>
      <w:pPr>
        <w:pStyle w:val="ListParagraph"/>
        <w:numPr>
          <w:ilvl w:val="0"/>
          <w:numId w:val="2"/>
        </w:numPr>
        <w:bidi/>
        <w:spacing w:after="80" w:line="290"/>
      </w:pPr>
      <w:r>
        <w:rPr>
          <w:rFonts w:ascii="Arial" w:cs="Arial" w:eastAsia="Arial" w:hAnsi="Arial"/>
          <w:sz w:val="22"/>
          <w:szCs w:val="22"/>
          <w:rtl/>
        </w:rPr>
        <w:t xml:space="preserve">כמות איבוד הדם בלידה עצמה (רק 300 מ"ל בניתוח תועדו) — לא מתיישב עם ירידת המוגלובין של 4.2 ג'/ד"ל (ראה סעיף 6).</w:t>
      </w:r>
    </w:p>
    <w:p>
      <w:pPr>
        <w:pStyle w:val="ListParagraph"/>
        <w:numPr>
          <w:ilvl w:val="0"/>
          <w:numId w:val="2"/>
        </w:numPr>
        <w:bidi/>
        <w:spacing w:after="80" w:line="290"/>
      </w:pPr>
      <w:r>
        <w:rPr>
          <w:rFonts w:ascii="Arial" w:cs="Arial" w:eastAsia="Arial" w:hAnsi="Arial"/>
          <w:sz w:val="22"/>
          <w:szCs w:val="22"/>
          <w:rtl/>
        </w:rPr>
        <w:t xml:space="preserve">מי אבחן את הקרע, מתי בדיוק, והאם בוצעה בדיקה רקטלית לפני התפירה בחדר הלידה או רק בחדר הניתוח.</w:t>
      </w:r>
    </w:p>
    <w:p>
      <w:pPr>
        <w:pStyle w:val="Heading1"/>
        <w:bidi/>
        <w:spacing w:after="140" w:before="320"/>
      </w:pPr>
      <w:r>
        <w:rPr>
          <w:rFonts w:ascii="Arial" w:cs="Arial" w:eastAsia="Arial" w:hAnsi="Arial"/>
          <w:b/>
          <w:bCs/>
          <w:color w:val="1F3864"/>
          <w:sz w:val="30"/>
          <w:szCs w:val="30"/>
          <w:rtl/>
        </w:rPr>
        <w:t xml:space="preserve">6. אשפוז, מעבדה ושחרור</w:t>
      </w:r>
    </w:p>
    <w:tbl>
      <w:tblPr>
        <w:bidiVisual/>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2300"/>
        <w:gridCol w:w="1700"/>
        <w:gridCol w:w="1700"/>
        <w:gridCol w:w="1700"/>
        <w:gridCol w:w="2300"/>
      </w:tblGrid>
      <w:tr>
        <w:trPr>
          <w:tblHeader/>
        </w:trPr>
        <w:tc>
          <w:tcPr>
            <w:tcW w:type="dxa" w:w="23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בדיקה</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18.1 14:52</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19.1 07:39</w:t>
            </w:r>
          </w:p>
        </w:tc>
        <w:tc>
          <w:tcPr>
            <w:tcW w:type="dxa" w:w="17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20.1 09:00</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הערה</w:t>
            </w:r>
          </w:p>
        </w:tc>
      </w:tr>
      <w:tr>
        <w:trPr>
          <w:tblHeader w:val="false"/>
        </w:trPr>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המוגלובין (11.7–15.7)</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12.6</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8.6 ↓</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8.4 ↓</w:t>
            </w:r>
          </w:p>
        </w:tc>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ירידה של 4.2 ג'/ד"ל</w:t>
            </w:r>
          </w:p>
        </w:tc>
      </w:tr>
      <w:tr>
        <w:trPr>
          <w:tblHeader w:val="false"/>
        </w:trPr>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המטוקריט (35–47)</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39.4</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26.6 ↓</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26.6 ↓</w:t>
            </w:r>
          </w:p>
        </w:tc>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r>
      <w:tr>
        <w:trPr>
          <w:tblHeader w:val="false"/>
        </w:trPr>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טסיות (140–450)</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126 ↓</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119 ↓</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123 ↓</w:t>
            </w:r>
          </w:p>
        </w:tc>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טרומבוציטופניה קלה — קדמה ללידה</w:t>
            </w:r>
          </w:p>
        </w:tc>
      </w:tr>
      <w:tr>
        <w:trPr>
          <w:tblHeader w:val="false"/>
        </w:trPr>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לויקוציטים</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7.1</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6.5</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6.0</w:t>
            </w:r>
          </w:p>
        </w:tc>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ללא סימני זיהום באשפוז</w:t>
            </w:r>
          </w:p>
        </w:tc>
      </w:tr>
      <w:tr>
        <w:trPr>
          <w:tblHeader w:val="false"/>
        </w:trPr>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סוג דם</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AB שלילי</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אנטי-D ניתן (1:1 ב-19:44)</w:t>
            </w:r>
          </w:p>
        </w:tc>
      </w:tr>
      <w:tr>
        <w:trPr>
          <w:tblHeader w:val="false"/>
        </w:trPr>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PCR קורונה</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חיובי</w:t>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c>
          <w:tcPr>
            <w:tcW w:type="dxa" w:w="17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
            </w:r>
          </w:p>
        </w:tc>
        <w:tc>
          <w:tcPr>
            <w:tcW w:type="dxa" w:w="23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תוצאה 16:55, לאחר הלידה</w:t>
            </w:r>
          </w:p>
        </w:tc>
      </w:tr>
    </w:tbl>
    <w:p>
      <w:pPr>
        <w:bidi/>
        <w:spacing w:after="120" w:line="300"/>
      </w:pPr>
      <w:r>
        <w:rPr>
          <w:rFonts w:ascii="Arial" w:cs="Arial" w:eastAsia="Arial" w:hAnsi="Arial"/>
          <w:sz w:val="22"/>
          <w:szCs w:val="22"/>
          <w:rtl/>
        </w:rPr>
        <w:t xml:space="preserve">שחרור 21.1.2022 (4 ימי אשפוז) בהמלצות: קלקסן 40 מ"ג ×10 ימים; ברזל למשך חודש; שמן פרפין 10 ימים (בסיכום הלידה נכתב 14 ימים — סתירה פנימית); דיאטה עתירת סיבים; פיזיותרפיה לרצפת האגן בעוד כ-6 שבועות; מעקב מרפאת רצפת אגן בעוד כ-6 שבועות; "בלידה הבאה לבצע ייעוץ לגבי דרך הלידה המומלצת"; ביקורת רופא נשים ב-6 שבועות. לא הוזמנו: אולטרסאונד אנדו-אנלי, מנומטריה, ייעוץ קולורקטלי. לא נרשם קורס אנטיביוטי פומי.</w:t>
      </w:r>
    </w:p>
    <w:p>
      <w:pPr>
        <w:pStyle w:val="Heading1"/>
        <w:bidi/>
        <w:spacing w:after="140" w:before="320"/>
      </w:pPr>
      <w:r>
        <w:rPr>
          <w:rFonts w:ascii="Arial" w:cs="Arial" w:eastAsia="Arial" w:hAnsi="Arial"/>
          <w:b/>
          <w:bCs/>
          <w:color w:val="1F3864"/>
          <w:sz w:val="30"/>
          <w:szCs w:val="30"/>
          <w:rtl/>
        </w:rPr>
        <w:t xml:space="preserve">7. נקודות פוטנציאליות לרשלנות / סטיה מהסטנדרט</w:t>
      </w:r>
    </w:p>
    <w:p>
      <w:pPr>
        <w:bidi/>
        <w:spacing w:after="120" w:line="300"/>
      </w:pPr>
      <w:r>
        <w:rPr>
          <w:rFonts w:ascii="Arial" w:cs="Arial" w:eastAsia="Arial" w:hAnsi="Arial"/>
          <w:i/>
          <w:iCs/>
          <w:sz w:val="22"/>
          <w:szCs w:val="22"/>
          <w:rtl/>
        </w:rPr>
        <w:t xml:space="preserve">הסטנדרט הרלוונטי: נייר עמדה 34 של האיגוד הישראלי למיילדות וגינקולוגיה — "קרע מיילדותי של שרירי סוגר פי הטבעת" (2015); RCOG Green-top Guideline No. 29 (2015); נייר עמדה על ניהול השלב השני של הלידה. לכל נקודה: הממצא בתיעוד, הסטנדרט, הפער, והערכת חוזק ראשונית (גבוה / בינוני / נמוך).</w:t>
      </w:r>
    </w:p>
    <w:p>
      <w:pPr>
        <w:pStyle w:val="Heading2"/>
        <w:bidi/>
        <w:spacing w:after="100" w:before="220"/>
      </w:pPr>
      <w:r>
        <w:rPr>
          <w:rFonts w:ascii="Arial" w:cs="Arial" w:eastAsia="Arial" w:hAnsi="Arial"/>
          <w:b/>
          <w:bCs/>
          <w:color w:val="2E5395"/>
          <w:sz w:val="25"/>
          <w:szCs w:val="25"/>
          <w:rtl/>
        </w:rPr>
        <w:t xml:space="preserve">7.1 האפיזיוטומיה — אינדיקציה, עיתוי, זווית והרחבה לקרע 3B</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C00000"/>
          <w:sz w:val="22"/>
          <w:szCs w:val="22"/>
          <w:rtl/>
        </w:rPr>
        <w:t xml:space="preserve">גבוה (הנקודה המרכזית)</w:t>
      </w:r>
    </w:p>
    <w:p>
      <w:pPr>
        <w:pStyle w:val="ListParagraph"/>
        <w:numPr>
          <w:ilvl w:val="0"/>
          <w:numId w:val="2"/>
        </w:numPr>
        <w:bidi/>
        <w:spacing w:after="80" w:line="290"/>
      </w:pPr>
      <w:r>
        <w:rPr>
          <w:rFonts w:ascii="Arial" w:cs="Arial" w:eastAsia="Arial" w:hAnsi="Arial"/>
          <w:b/>
          <w:bCs/>
          <w:sz w:val="22"/>
          <w:szCs w:val="22"/>
          <w:rtl/>
        </w:rPr>
        <w:t xml:space="preserve">ממצא: </w:t>
      </w:r>
      <w:r>
        <w:rPr>
          <w:rFonts w:ascii="Arial" w:cs="Arial" w:eastAsia="Arial" w:hAnsi="Arial"/>
          <w:sz w:val="22"/>
          <w:szCs w:val="22"/>
          <w:rtl/>
        </w:rPr>
        <w:t xml:space="preserve">סיכום הלידה מציין "Medio-Lateral Episiotomy" ודו"ח הניתוח מוסיף "בוצעה אפיזיוטומיה מדיולטרלית, יותר לכיוון לטרלי, מקבלים את הלידה תוך הגנה על הפרינאום". אין רישום של אינדיקציה כלשהי לאפיזיוטומיה: אין מצוקה עוברית (ניטור תקין), אין לידה מכשירנית, אין שלב שני ממושך (39 דקות בלבד), משקל היילוד 3,460 ג' (לא מקרוזום), מנח LOA (לא עורפי-אחורי), אין פרק כתפיים.</w:t>
      </w:r>
    </w:p>
    <w:p>
      <w:pPr>
        <w:pStyle w:val="ListParagraph"/>
        <w:numPr>
          <w:ilvl w:val="0"/>
          <w:numId w:val="2"/>
        </w:numPr>
        <w:bidi/>
        <w:spacing w:after="80" w:line="290"/>
      </w:pPr>
      <w:r>
        <w:rPr>
          <w:rFonts w:ascii="Arial" w:cs="Arial" w:eastAsia="Arial" w:hAnsi="Arial"/>
          <w:b/>
          <w:bCs/>
          <w:sz w:val="22"/>
          <w:szCs w:val="22"/>
          <w:rtl/>
        </w:rPr>
        <w:t xml:space="preserve">הסטנדרט: </w:t>
      </w:r>
      <w:r>
        <w:rPr>
          <w:rFonts w:ascii="Arial" w:cs="Arial" w:eastAsia="Arial" w:hAnsi="Arial"/>
          <w:sz w:val="22"/>
          <w:szCs w:val="22"/>
          <w:rtl/>
        </w:rPr>
        <w:t xml:space="preserve">נייר עמדה 34 ו-RCOG: יש להימנע מאפיזיוטומיה שגרתית; אפיזיוטומיה (ובפרט מדיו-לטרלית) היא בעצמה גורם סיכון מוכר ל-OASIS, ואם היא מבוצעת — בעת crowning ובזווית של כ-60 מעלות מקו האמצע בעת שהפרינאום מתוח (זווית של 40 מעלות ומטה לאחר הלידה מעלה משמעותית את הסיכון לקרע סוגר).</w:t>
      </w:r>
    </w:p>
    <w:p>
      <w:pPr>
        <w:pStyle w:val="ListParagraph"/>
        <w:numPr>
          <w:ilvl w:val="0"/>
          <w:numId w:val="2"/>
        </w:numPr>
        <w:bidi/>
        <w:spacing w:after="80" w:line="290"/>
      </w:pPr>
      <w:r>
        <w:rPr>
          <w:rFonts w:ascii="Arial" w:cs="Arial" w:eastAsia="Arial" w:hAnsi="Arial"/>
          <w:b/>
          <w:bCs/>
          <w:sz w:val="22"/>
          <w:szCs w:val="22"/>
          <w:rtl/>
        </w:rPr>
        <w:t xml:space="preserve">הפער: </w:t>
      </w:r>
      <w:r>
        <w:rPr>
          <w:rFonts w:ascii="Arial" w:cs="Arial" w:eastAsia="Arial" w:hAnsi="Arial"/>
          <w:sz w:val="22"/>
          <w:szCs w:val="22"/>
          <w:rtl/>
        </w:rPr>
        <w:t xml:space="preserve">היעדר תיעוד אינדיקציה, זווית ועיתוי. הניסוח "יותר לכיוון לטרלי" נכתב על ידי הרופא לאחר מעשה ואינו רישום בזמן אמת של המיילדת — ייתכן שהוא נועד להצדיק. הקרע 3B בנוכחות אפיזיוטומיה מעלה שאלה ישירה: האם החתך היה למעשה מדיאלי/בזווית נמוכה והתארך לסוגר (extension), ובכך גרם לפגיעה שלא הייתה מתרחשת אחרת. לפי חוק זכויות החולה, אפיזיוטומיה היא פעולה פולשנית הדורשת הסבר והסכמה — אין כל תיעוד להסבר/הסכמה, ואין תיעוד למי ביצע (מיילדת) ולנוכחות רופא.</w:t>
      </w:r>
    </w:p>
    <w:p>
      <w:pPr>
        <w:pStyle w:val="ListParagraph"/>
        <w:numPr>
          <w:ilvl w:val="0"/>
          <w:numId w:val="2"/>
        </w:numPr>
        <w:bidi/>
        <w:spacing w:after="80" w:line="290"/>
      </w:pPr>
      <w:r>
        <w:rPr>
          <w:rFonts w:ascii="Arial" w:cs="Arial" w:eastAsia="Arial" w:hAnsi="Arial"/>
          <w:b/>
          <w:bCs/>
          <w:sz w:val="22"/>
          <w:szCs w:val="22"/>
          <w:rtl/>
        </w:rPr>
        <w:t xml:space="preserve">מה נדרש: </w:t>
      </w:r>
      <w:r>
        <w:rPr>
          <w:rFonts w:ascii="Arial" w:cs="Arial" w:eastAsia="Arial" w:hAnsi="Arial"/>
          <w:sz w:val="22"/>
          <w:szCs w:val="22"/>
          <w:rtl/>
        </w:rPr>
        <w:t xml:space="preserve">רשומת המיילדת המלאה (פרטוגרמה, רישום שלב שני בזמן אמת), תרשים/תיאור הצלקת בבדיקה קלינית כיום (זווית הצלקת ומרחקה מפי הטבעת ניתנים למדידה גם בדיעבד ומהווים ראיה אובייקטיבית), ועדות הלקוחה על מה שהוסבר לה.</w:t>
      </w:r>
    </w:p>
    <w:p>
      <w:pPr>
        <w:pStyle w:val="Heading2"/>
        <w:bidi/>
        <w:spacing w:after="100" w:before="220"/>
      </w:pPr>
      <w:r>
        <w:rPr>
          <w:rFonts w:ascii="Arial" w:cs="Arial" w:eastAsia="Arial" w:hAnsi="Arial"/>
          <w:b/>
          <w:bCs/>
          <w:color w:val="2E5395"/>
          <w:sz w:val="25"/>
          <w:szCs w:val="25"/>
          <w:rtl/>
        </w:rPr>
        <w:t xml:space="preserve">7.2 ניהול השלב השני — לידה מהירה ובקרת יציאת הראש</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B45F06"/>
          <w:sz w:val="22"/>
          <w:szCs w:val="22"/>
          <w:rtl/>
        </w:rPr>
        <w:t xml:space="preserve">בינוני</w:t>
      </w:r>
    </w:p>
    <w:p>
      <w:pPr>
        <w:pStyle w:val="ListParagraph"/>
        <w:numPr>
          <w:ilvl w:val="0"/>
          <w:numId w:val="2"/>
        </w:numPr>
        <w:bidi/>
        <w:spacing w:after="80" w:line="290"/>
      </w:pPr>
      <w:r>
        <w:rPr>
          <w:rFonts w:ascii="Arial" w:cs="Arial" w:eastAsia="Arial" w:hAnsi="Arial"/>
          <w:sz w:val="22"/>
          <w:szCs w:val="22"/>
          <w:rtl/>
        </w:rPr>
        <w:t xml:space="preserve">התקדמות מפתיחה 4 ס"מ (14:41) לפתיחה מלאה (16:00) וללידה (16:39) — פחות משעתיים — מהלך מהיר במבכירה. לידה מהירה עם יציאת ראש לא-מבוקרת היא גורם סיכון ל-OASIS. סיכום הלידה מסתפק בביטוי הכללי "הגנה על הפרינאום" ללא פירוט (hands-on, בקרת מהירות יציאת הראש, הנחיה לנשימה ללא לחיצה בעת crowning, חום מקומי).</w:t>
      </w:r>
    </w:p>
    <w:p>
      <w:pPr>
        <w:pStyle w:val="ListParagraph"/>
        <w:numPr>
          <w:ilvl w:val="0"/>
          <w:numId w:val="2"/>
        </w:numPr>
        <w:bidi/>
        <w:spacing w:after="80" w:line="290"/>
      </w:pPr>
      <w:r>
        <w:rPr>
          <w:rFonts w:ascii="Arial" w:cs="Arial" w:eastAsia="Arial" w:hAnsi="Arial"/>
          <w:sz w:val="22"/>
          <w:szCs w:val="22"/>
          <w:rtl/>
        </w:rPr>
        <w:t xml:space="preserve">הרישום מציין "ללא הרדמה" (ללא אפידורל) ו-VAS 10 בקבלה. אין תיעוד שהוצע שיכוך כאב, שהוסבר, או שהיולדת סירבה. אין קשר סיבתי ישיר לקרע, אך זו נקודת תיעוד/הסכמה נוספת ותורמת לנרטיב של לידה שלא הייתה מבוקרת.</w:t>
      </w:r>
    </w:p>
    <w:p>
      <w:pPr>
        <w:pStyle w:val="ListParagraph"/>
        <w:numPr>
          <w:ilvl w:val="0"/>
          <w:numId w:val="2"/>
        </w:numPr>
        <w:bidi/>
        <w:spacing w:after="80" w:line="290"/>
      </w:pPr>
      <w:r>
        <w:rPr>
          <w:rFonts w:ascii="Arial" w:cs="Arial" w:eastAsia="Arial" w:hAnsi="Arial"/>
          <w:sz w:val="22"/>
          <w:szCs w:val="22"/>
          <w:rtl/>
        </w:rPr>
        <w:t xml:space="preserve">יש לברר האם רופא נכח בחדר בשלב השני או הוזעק רק לאחר גילוי הקרע (בסיכום הלידה מופיעים רק שמות המיילדות; הרופא ד"ר טולדנו חתם על המסמכים לאחר מכן).</w:t>
      </w:r>
    </w:p>
    <w:p>
      <w:pPr>
        <w:pStyle w:val="Heading2"/>
        <w:bidi/>
        <w:spacing w:after="100" w:before="220"/>
      </w:pPr>
      <w:r>
        <w:rPr>
          <w:rFonts w:ascii="Arial" w:cs="Arial" w:eastAsia="Arial" w:hAnsi="Arial"/>
          <w:b/>
          <w:bCs/>
          <w:color w:val="2E5395"/>
          <w:sz w:val="25"/>
          <w:szCs w:val="25"/>
          <w:rtl/>
        </w:rPr>
        <w:t xml:space="preserve">7.3 אנטיביוטיקה — מנה בודדת בלבד</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B45F06"/>
          <w:sz w:val="22"/>
          <w:szCs w:val="22"/>
          <w:rtl/>
        </w:rPr>
        <w:t xml:space="preserve">בינוני-נמוך (תלוי בתוצאה)</w:t>
      </w:r>
    </w:p>
    <w:p>
      <w:pPr>
        <w:pStyle w:val="ListParagraph"/>
        <w:numPr>
          <w:ilvl w:val="0"/>
          <w:numId w:val="2"/>
        </w:numPr>
        <w:bidi/>
        <w:spacing w:after="80" w:line="290"/>
      </w:pPr>
      <w:r>
        <w:rPr>
          <w:rFonts w:ascii="Arial" w:cs="Arial" w:eastAsia="Arial" w:hAnsi="Arial"/>
          <w:sz w:val="22"/>
          <w:szCs w:val="22"/>
          <w:rtl/>
        </w:rPr>
        <w:t xml:space="preserve">תועד: צפמזין 2 ג' IV חד-פעמי לפני התפירה; בדו"ח הניתוח מוזכר גם "קלמיצין ופלאג'יל" — אך אלה אינם מופיעים ברשימת התרופות בשחרור ואין קורס אנטיביוטי כלשהו לאחר הניתוח.</w:t>
      </w:r>
    </w:p>
    <w:p>
      <w:pPr>
        <w:pStyle w:val="ListParagraph"/>
        <w:numPr>
          <w:ilvl w:val="0"/>
          <w:numId w:val="2"/>
        </w:numPr>
        <w:bidi/>
        <w:spacing w:after="80" w:line="290"/>
      </w:pPr>
      <w:r>
        <w:rPr>
          <w:rFonts w:ascii="Arial" w:cs="Arial" w:eastAsia="Arial" w:hAnsi="Arial"/>
          <w:sz w:val="22"/>
          <w:szCs w:val="22"/>
          <w:rtl/>
        </w:rPr>
        <w:t xml:space="preserve">נייר עמדה 34 דורש אנטיביוטיקה מניעתית לפני התפירה — דרישה שקוימה. RCOG ממליץ על אנטיביוטיקה רחבת-טווח "following repair of OASIS" להפחתת זיהום ופירוק תפרים (wound dehiscence), ובפרקטיקה מקובל קורס פומי של מספר ימים.</w:t>
      </w:r>
    </w:p>
    <w:p>
      <w:pPr>
        <w:pStyle w:val="ListParagraph"/>
        <w:numPr>
          <w:ilvl w:val="0"/>
          <w:numId w:val="2"/>
        </w:numPr>
        <w:bidi/>
        <w:spacing w:after="80" w:line="290"/>
      </w:pPr>
      <w:r>
        <w:rPr>
          <w:rFonts w:ascii="Arial" w:cs="Arial" w:eastAsia="Arial" w:hAnsi="Arial"/>
          <w:sz w:val="22"/>
          <w:szCs w:val="22"/>
          <w:rtl/>
        </w:rPr>
        <w:t xml:space="preserve">הנקודה רלוונטית רק אם התפתח זיהום, פירוק תפרים, פיסטולה או צורך בתיקון חוזר. יש לברר עם הלקוחה ובתיק הקהילה.</w:t>
      </w:r>
    </w:p>
    <w:p>
      <w:pPr>
        <w:pStyle w:val="Heading2"/>
        <w:bidi/>
        <w:spacing w:after="100" w:before="220"/>
      </w:pPr>
      <w:r>
        <w:rPr>
          <w:rFonts w:ascii="Arial" w:cs="Arial" w:eastAsia="Arial" w:hAnsi="Arial"/>
          <w:b/>
          <w:bCs/>
          <w:color w:val="2E5395"/>
          <w:sz w:val="25"/>
          <w:szCs w:val="25"/>
          <w:rtl/>
        </w:rPr>
        <w:t xml:space="preserve">7.4 חומר התפירה וטכניקה</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555555"/>
          <w:sz w:val="22"/>
          <w:szCs w:val="22"/>
          <w:rtl/>
        </w:rPr>
        <w:t xml:space="preserve">נמוך</w:t>
      </w:r>
    </w:p>
    <w:p>
      <w:pPr>
        <w:pStyle w:val="ListParagraph"/>
        <w:numPr>
          <w:ilvl w:val="0"/>
          <w:numId w:val="2"/>
        </w:numPr>
        <w:bidi/>
        <w:spacing w:after="80" w:line="290"/>
      </w:pPr>
      <w:r>
        <w:rPr>
          <w:rFonts w:ascii="Arial" w:cs="Arial" w:eastAsia="Arial" w:hAnsi="Arial"/>
          <w:sz w:val="22"/>
          <w:szCs w:val="22"/>
          <w:rtl/>
        </w:rPr>
        <w:t xml:space="preserve">הסוגר החיצוני נתפר ב-PDS 2:0. ההמלצה המקובלת (RCOG, נייר עמדה 34) היא PDS 3-0 או Vicryl 2-0; PDS 2:0 עבה יותר ועלול לגרום לגירוי/מיגרציה של תפר, אך סטיה זו לבדה כמעט ולא תבסס רשלנות.</w:t>
      </w:r>
    </w:p>
    <w:p>
      <w:pPr>
        <w:pStyle w:val="ListParagraph"/>
        <w:numPr>
          <w:ilvl w:val="0"/>
          <w:numId w:val="2"/>
        </w:numPr>
        <w:bidi/>
        <w:spacing w:after="80" w:line="290"/>
      </w:pPr>
      <w:r>
        <w:rPr>
          <w:rFonts w:ascii="Arial" w:cs="Arial" w:eastAsia="Arial" w:hAnsi="Arial"/>
          <w:sz w:val="22"/>
          <w:szCs w:val="22"/>
          <w:rtl/>
        </w:rPr>
        <w:t xml:space="preserve">טכניקת End-to-End מקובלת לקרע 3B. תיעוד "שתי שכבות" מקובל.</w:t>
      </w:r>
    </w:p>
    <w:p>
      <w:pPr>
        <w:pStyle w:val="ListParagraph"/>
        <w:numPr>
          <w:ilvl w:val="0"/>
          <w:numId w:val="2"/>
        </w:numPr>
        <w:bidi/>
        <w:spacing w:after="80" w:line="290"/>
      </w:pPr>
      <w:r>
        <w:rPr>
          <w:rFonts w:ascii="Arial" w:cs="Arial" w:eastAsia="Arial" w:hAnsi="Arial"/>
          <w:sz w:val="22"/>
          <w:szCs w:val="22"/>
          <w:rtl/>
        </w:rPr>
        <w:t xml:space="preserve">ההערכה: ניתוח מגש הכלים — טופס הספירה נושא כותרת "תיקון דלף — TVT" (מגש לניתוח אי-נקיטת שתן). ככל הנראה שימוש במגש גינקולוגי כללי; לא נקודת רשלנות, אך ניתן לשאול בעדות האם היו כלים ייעודיים (מחזיקי סוגר — Allis) — הטופס אכן כולל אליסים.</w:t>
      </w:r>
    </w:p>
    <w:p>
      <w:pPr>
        <w:pStyle w:val="Heading2"/>
        <w:bidi/>
        <w:spacing w:after="100" w:before="220"/>
      </w:pPr>
      <w:r>
        <w:rPr>
          <w:rFonts w:ascii="Arial" w:cs="Arial" w:eastAsia="Arial" w:hAnsi="Arial"/>
          <w:b/>
          <w:bCs/>
          <w:color w:val="2E5395"/>
          <w:sz w:val="25"/>
          <w:szCs w:val="25"/>
          <w:rtl/>
        </w:rPr>
        <w:t xml:space="preserve">7.5 סיווג הקרע וייתכנות תת-אבחון (3B מול 3C/4)</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555555"/>
          <w:sz w:val="22"/>
          <w:szCs w:val="22"/>
          <w:rtl/>
        </w:rPr>
        <w:t xml:space="preserve">תלוי בבדיקות המשך</w:t>
      </w:r>
    </w:p>
    <w:p>
      <w:pPr>
        <w:pStyle w:val="ListParagraph"/>
        <w:numPr>
          <w:ilvl w:val="0"/>
          <w:numId w:val="2"/>
        </w:numPr>
        <w:bidi/>
        <w:spacing w:after="80" w:line="290"/>
      </w:pPr>
      <w:r>
        <w:rPr>
          <w:rFonts w:ascii="Arial" w:cs="Arial" w:eastAsia="Arial" w:hAnsi="Arial"/>
          <w:sz w:val="22"/>
          <w:szCs w:val="22"/>
          <w:rtl/>
        </w:rPr>
        <w:t xml:space="preserve">סיווג 3B מבוסס על תיעוד "סוגר פנימי שלם". אם באולטרסאונד אנדו-אנלי יימצא פגם בסוגר הפנימי (IAS) או פגם שיורי בסוגר החיצוני — הטענה תהיה תת-אבחון (הקרע היה 3C) או תיקון לא מלא. פגם שיורי בסוגר לאחר תיקון ראשוני הוא הגורם המנבא החזק ביותר לבריחת צואה.</w:t>
      </w:r>
    </w:p>
    <w:p>
      <w:pPr>
        <w:pStyle w:val="ListParagraph"/>
        <w:numPr>
          <w:ilvl w:val="0"/>
          <w:numId w:val="2"/>
        </w:numPr>
        <w:bidi/>
        <w:spacing w:after="80" w:line="290"/>
      </w:pPr>
      <w:r>
        <w:rPr>
          <w:rFonts w:ascii="Arial" w:cs="Arial" w:eastAsia="Arial" w:hAnsi="Arial"/>
          <w:sz w:val="22"/>
          <w:szCs w:val="22"/>
          <w:rtl/>
        </w:rPr>
        <w:t xml:space="preserve">בטפסי ההסכמה נכתב בכתב יד "Perineal Tear 3C Repair" (טופס הסכמה כללי) לעומת "3b" (צ'ק-ליסט), ובסיכום הלידה סומן "קרע דרגה 3/4" — חוסר עקביות שיש להעלות.</w:t>
      </w:r>
    </w:p>
    <w:p>
      <w:pPr>
        <w:pStyle w:val="ListParagraph"/>
        <w:numPr>
          <w:ilvl w:val="0"/>
          <w:numId w:val="2"/>
        </w:numPr>
        <w:bidi/>
        <w:spacing w:after="80" w:line="290"/>
      </w:pPr>
      <w:r>
        <w:rPr>
          <w:rFonts w:ascii="Arial" w:cs="Arial" w:eastAsia="Arial" w:hAnsi="Arial"/>
          <w:sz w:val="22"/>
          <w:szCs w:val="22"/>
          <w:rtl/>
        </w:rPr>
        <w:t xml:space="preserve">לפיכך: אולטרסאונד אנדו-אנלי ומנומטריה הם הבדיקות הקריטיות לתיק — הן לנזק והן לסיבתיות.</w:t>
      </w:r>
    </w:p>
    <w:p>
      <w:pPr>
        <w:pStyle w:val="Heading2"/>
        <w:bidi/>
        <w:spacing w:after="100" w:before="220"/>
      </w:pPr>
      <w:r>
        <w:rPr>
          <w:rFonts w:ascii="Arial" w:cs="Arial" w:eastAsia="Arial" w:hAnsi="Arial"/>
          <w:b/>
          <w:bCs/>
          <w:color w:val="2E5395"/>
          <w:sz w:val="25"/>
          <w:szCs w:val="25"/>
          <w:rtl/>
        </w:rPr>
        <w:t xml:space="preserve">7.6 טיפול באנמיה לאחר לידה ותיעוד איבוד דם</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555555"/>
          <w:sz w:val="22"/>
          <w:szCs w:val="22"/>
          <w:rtl/>
        </w:rPr>
        <w:t xml:space="preserve">נמוך-בינוני</w:t>
      </w:r>
    </w:p>
    <w:p>
      <w:pPr>
        <w:pStyle w:val="ListParagraph"/>
        <w:numPr>
          <w:ilvl w:val="0"/>
          <w:numId w:val="2"/>
        </w:numPr>
        <w:bidi/>
        <w:spacing w:after="80" w:line="290"/>
      </w:pPr>
      <w:r>
        <w:rPr>
          <w:rFonts w:ascii="Arial" w:cs="Arial" w:eastAsia="Arial" w:hAnsi="Arial"/>
          <w:sz w:val="22"/>
          <w:szCs w:val="22"/>
          <w:rtl/>
        </w:rPr>
        <w:t xml:space="preserve">המוגלובין ירד מ-12.6 ל-8.4 (ירידה של 4.2 ג'/ד"ל, המטוקריט 26.6) — מתאים לאיבוד דם של כ-1,000 מ"ל ומעלה, בעוד תועדו רק 300 מ"ל בניתוח ובסיכום הלידה סומן "ללא PPH" ואין רישום כמות דימום בלידה. תחת "גורמי סיכון ל-PPH: לא" למרות אפיזיוטומיה וקרע 3B.</w:t>
      </w:r>
    </w:p>
    <w:p>
      <w:pPr>
        <w:pStyle w:val="ListParagraph"/>
        <w:numPr>
          <w:ilvl w:val="0"/>
          <w:numId w:val="2"/>
        </w:numPr>
        <w:bidi/>
        <w:spacing w:after="80" w:line="290"/>
      </w:pPr>
      <w:r>
        <w:rPr>
          <w:rFonts w:ascii="Arial" w:cs="Arial" w:eastAsia="Arial" w:hAnsi="Arial"/>
          <w:sz w:val="22"/>
          <w:szCs w:val="22"/>
          <w:rtl/>
        </w:rPr>
        <w:t xml:space="preserve">שוחררה עם Hb 8.4 וברזל פומי בלבד; לא נשקל ברזל תוך-ורידי ולא בוצעה בדיקה חוזרת ביום השחרור (21.1). אין תיעוד תסמינים (סחרחורת, דופק). זו נקודת תמיכה משנית (סבל, החלמה איטית) יותר מאשר עילה עצמאית.</w:t>
      </w:r>
    </w:p>
    <w:p>
      <w:pPr>
        <w:pStyle w:val="Heading2"/>
        <w:bidi/>
        <w:spacing w:after="100" w:before="220"/>
      </w:pPr>
      <w:r>
        <w:rPr>
          <w:rFonts w:ascii="Arial" w:cs="Arial" w:eastAsia="Arial" w:hAnsi="Arial"/>
          <w:b/>
          <w:bCs/>
          <w:color w:val="2E5395"/>
          <w:sz w:val="25"/>
          <w:szCs w:val="25"/>
          <w:rtl/>
        </w:rPr>
        <w:t xml:space="preserve">7.7 הסכמה מדעת לתיקון ולהרדמה</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555555"/>
          <w:sz w:val="22"/>
          <w:szCs w:val="22"/>
          <w:rtl/>
        </w:rPr>
        <w:t xml:space="preserve">נמוך</w:t>
      </w:r>
    </w:p>
    <w:p>
      <w:pPr>
        <w:pStyle w:val="ListParagraph"/>
        <w:numPr>
          <w:ilvl w:val="0"/>
          <w:numId w:val="2"/>
        </w:numPr>
        <w:bidi/>
        <w:spacing w:after="80" w:line="290"/>
      </w:pPr>
      <w:r>
        <w:rPr>
          <w:rFonts w:ascii="Arial" w:cs="Arial" w:eastAsia="Arial" w:hAnsi="Arial"/>
          <w:sz w:val="22"/>
          <w:szCs w:val="22"/>
          <w:rtl/>
        </w:rPr>
        <w:t xml:space="preserve">טפסי ההסכמה נחתמו ב-18:05–18:09, כ-90 דקות לאחר הלידה, בטופס הסכמה "כללי" עם שם הניתוח בכתב יד, ללא פירוט הסיכונים הספציפיים (בריחת צואה/גזים, פיסטולה, כאב, דיספראוניה, השלכות על לידות עתידיות). הרופא המסביר לא מילא את שמו בטופס הכללי (חותמת בלבד) ולא מולאו שמות בטופס.</w:t>
      </w:r>
    </w:p>
    <w:p>
      <w:pPr>
        <w:pStyle w:val="ListParagraph"/>
        <w:numPr>
          <w:ilvl w:val="0"/>
          <w:numId w:val="2"/>
        </w:numPr>
        <w:bidi/>
        <w:spacing w:after="80" w:line="290"/>
      </w:pPr>
      <w:r>
        <w:rPr>
          <w:rFonts w:ascii="Arial" w:cs="Arial" w:eastAsia="Arial" w:hAnsi="Arial"/>
          <w:sz w:val="22"/>
          <w:szCs w:val="22"/>
          <w:rtl/>
        </w:rPr>
        <w:t xml:space="preserve">מאחר שתיקון הקרע היה הכרחי ולא היו חלופות ממשיות, קשה לבסס נזק מהיעדר הסכמה מדעת לתיקון עצמו; משמעות הנקודה היא בעיקר בראיית מכלול התיעוד, ובחיזוק טענת ההסכמה לגבי האפיזיוטומיה (7.1).</w:t>
      </w:r>
    </w:p>
    <w:p>
      <w:pPr>
        <w:pStyle w:val="Heading2"/>
        <w:bidi/>
        <w:spacing w:after="100" w:before="220"/>
      </w:pPr>
      <w:r>
        <w:rPr>
          <w:rFonts w:ascii="Arial" w:cs="Arial" w:eastAsia="Arial" w:hAnsi="Arial"/>
          <w:b/>
          <w:bCs/>
          <w:color w:val="2E5395"/>
          <w:sz w:val="25"/>
          <w:szCs w:val="25"/>
          <w:rtl/>
        </w:rPr>
        <w:t xml:space="preserve">7.8 פערי תיעוד ונטל הראיה (הלכת "נזק ראייתי")</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C00000"/>
          <w:sz w:val="22"/>
          <w:szCs w:val="22"/>
          <w:rtl/>
        </w:rPr>
        <w:t xml:space="preserve">גבוה כטיעון תומך</w:t>
      </w:r>
    </w:p>
    <w:p>
      <w:pPr>
        <w:pStyle w:val="ListParagraph"/>
        <w:numPr>
          <w:ilvl w:val="0"/>
          <w:numId w:val="2"/>
        </w:numPr>
        <w:bidi/>
        <w:spacing w:after="80" w:line="290"/>
      </w:pPr>
      <w:r>
        <w:rPr>
          <w:rFonts w:ascii="Arial" w:cs="Arial" w:eastAsia="Arial" w:hAnsi="Arial"/>
          <w:sz w:val="22"/>
          <w:szCs w:val="22"/>
          <w:rtl/>
        </w:rPr>
        <w:t xml:space="preserve">לא נמסרו: פרטוגרמה, רישומי המיילדת בזמן אמת, רישום ביצוע האפיזיוטומיה (שעה, אינדיקציה, זווית, מבצע), רישום סיעודי לאחר לידה, גיליון הרדמה, רישום חדר ניתוח (שעת כניסה/יציאה), רישום סיעודי במחלקה (כאב, יציאות, פצע), הערכת פצע יומית (נייר עמדה 34 דורש הערכה יומית).</w:t>
      </w:r>
    </w:p>
    <w:p>
      <w:pPr>
        <w:pStyle w:val="ListParagraph"/>
        <w:numPr>
          <w:ilvl w:val="0"/>
          <w:numId w:val="2"/>
        </w:numPr>
        <w:bidi/>
        <w:spacing w:after="80" w:line="290"/>
      </w:pPr>
      <w:r>
        <w:rPr>
          <w:rFonts w:ascii="Arial" w:cs="Arial" w:eastAsia="Arial" w:hAnsi="Arial"/>
          <w:sz w:val="22"/>
          <w:szCs w:val="22"/>
          <w:rtl/>
        </w:rPr>
        <w:t xml:space="preserve">סתירות פנימיות: "3/4" מול "3B" מול "3C"; פרפין 10 מול 14 ימים; "מהלך הניתוח" ו"סיכום ניתוח" זהים; "ללא הרדמה" בלידה מול ספינלית בתיקון; קלמיצין/פלאג'יל בדו"ח הניתוח ללא המשך.</w:t>
      </w:r>
    </w:p>
    <w:p>
      <w:pPr>
        <w:pStyle w:val="ListParagraph"/>
        <w:numPr>
          <w:ilvl w:val="0"/>
          <w:numId w:val="2"/>
        </w:numPr>
        <w:bidi/>
        <w:spacing w:after="80" w:line="290"/>
      </w:pPr>
      <w:r>
        <w:rPr>
          <w:rFonts w:ascii="Arial" w:cs="Arial" w:eastAsia="Arial" w:hAnsi="Arial"/>
          <w:sz w:val="22"/>
          <w:szCs w:val="22"/>
          <w:rtl/>
        </w:rPr>
        <w:t xml:space="preserve">היעדר רישום מסודר של פעולה שגרמה או תרמה לנזק מעביר, לפי הפסיקה, את נטל השכנוע לנתבע ביחס לעובדות שהיו אמורות להירשם — ובפרט זווית ואינדיקציית האפיזיוטומיה.</w:t>
      </w:r>
    </w:p>
    <w:p>
      <w:pPr>
        <w:pStyle w:val="Heading2"/>
        <w:bidi/>
        <w:spacing w:after="100" w:before="220"/>
      </w:pPr>
      <w:r>
        <w:rPr>
          <w:rFonts w:ascii="Arial" w:cs="Arial" w:eastAsia="Arial" w:hAnsi="Arial"/>
          <w:b/>
          <w:bCs/>
          <w:color w:val="2E5395"/>
          <w:sz w:val="25"/>
          <w:szCs w:val="25"/>
          <w:rtl/>
        </w:rPr>
        <w:t xml:space="preserve">7.9 מעקב לאחר שחרור</w:t>
      </w:r>
    </w:p>
    <w:p>
      <w:pPr>
        <w:bidi/>
        <w:spacing w:after="120" w:line="300"/>
      </w:pPr>
      <w:r>
        <w:rPr>
          <w:rFonts w:ascii="Arial" w:cs="Arial" w:eastAsia="Arial" w:hAnsi="Arial"/>
          <w:b/>
          <w:bCs/>
          <w:sz w:val="22"/>
          <w:szCs w:val="22"/>
          <w:rtl/>
        </w:rPr>
        <w:t xml:space="preserve">הערכת חוזק ראשונית: </w:t>
      </w:r>
      <w:r>
        <w:rPr>
          <w:rFonts w:ascii="Arial" w:cs="Arial" w:eastAsia="Arial" w:hAnsi="Arial"/>
          <w:b/>
          <w:bCs/>
          <w:color w:val="555555"/>
          <w:sz w:val="22"/>
          <w:szCs w:val="22"/>
          <w:rtl/>
        </w:rPr>
        <w:t xml:space="preserve">לבירור</w:t>
      </w:r>
    </w:p>
    <w:p>
      <w:pPr>
        <w:pStyle w:val="ListParagraph"/>
        <w:numPr>
          <w:ilvl w:val="0"/>
          <w:numId w:val="2"/>
        </w:numPr>
        <w:bidi/>
        <w:spacing w:after="80" w:line="290"/>
      </w:pPr>
      <w:r>
        <w:rPr>
          <w:rFonts w:ascii="Arial" w:cs="Arial" w:eastAsia="Arial" w:hAnsi="Arial"/>
          <w:sz w:val="22"/>
          <w:szCs w:val="22"/>
          <w:rtl/>
        </w:rPr>
        <w:t xml:space="preserve">ההמלצות בשחרור (פיזיותרפיה, מרפאת רצפת אגן, ייעוץ לפני לידה הבאה) תואמות את הסטנדרט. יש לברר: האם ניתן זימון בפועל ("יש לתאם" — האחריות הועברה ליולדת), האם התקיים ביקור ב-4–6 שבועות במרפאה ייעודית, האם נבדקה תפקוד הסוגר, והאם הופנתה לאולטרסאונד/מנומטריה/קולורקטל בעקבות תלונות.</w:t>
      </w:r>
    </w:p>
    <w:p>
      <w:pPr>
        <w:pStyle w:val="ListParagraph"/>
        <w:numPr>
          <w:ilvl w:val="0"/>
          <w:numId w:val="2"/>
        </w:numPr>
        <w:bidi/>
        <w:spacing w:after="80" w:line="290"/>
      </w:pPr>
      <w:r>
        <w:rPr>
          <w:rFonts w:ascii="Arial" w:cs="Arial" w:eastAsia="Arial" w:hAnsi="Arial"/>
          <w:sz w:val="22"/>
          <w:szCs w:val="22"/>
          <w:rtl/>
        </w:rPr>
        <w:t xml:space="preserve">תאריך ההדפסה של רשומות לאומית (17.5.2026) ומסמך המעבדה של אסותא (הופק 21.7.2026) מעידים על איסוף חומר בשנת 2026 — יש לוודא שהתיק המלא של הקהילה 2022–2026 (תלונות, הפניות, בדיקות) נמצא בידינו, שכן הוא הראיה לנזק ולהתיישנות (7 שנים מ-18.1.2022 → 18.1.2029).</w:t>
      </w:r>
    </w:p>
    <w:p>
      <w:pPr>
        <w:pStyle w:val="Heading2"/>
        <w:bidi/>
        <w:spacing w:after="100" w:before="220"/>
      </w:pPr>
      <w:r>
        <w:rPr>
          <w:rFonts w:ascii="Arial" w:cs="Arial" w:eastAsia="Arial" w:hAnsi="Arial"/>
          <w:b/>
          <w:bCs/>
          <w:color w:val="2E5395"/>
          <w:sz w:val="25"/>
          <w:szCs w:val="25"/>
          <w:rtl/>
        </w:rPr>
        <w:t xml:space="preserve">7.10 נקודות שאינן מהוות רשלנות (לצפות לטיעוני ההגנה)</w:t>
      </w:r>
    </w:p>
    <w:p>
      <w:pPr>
        <w:pStyle w:val="ListParagraph"/>
        <w:numPr>
          <w:ilvl w:val="0"/>
          <w:numId w:val="2"/>
        </w:numPr>
        <w:bidi/>
        <w:spacing w:after="80" w:line="290"/>
      </w:pPr>
      <w:r>
        <w:rPr>
          <w:rFonts w:ascii="Arial" w:cs="Arial" w:eastAsia="Arial" w:hAnsi="Arial"/>
          <w:sz w:val="22"/>
          <w:szCs w:val="22"/>
          <w:rtl/>
        </w:rPr>
        <w:t xml:space="preserve">השחרור ממיון בבוקר בפתיחה 2.5 ס"מ ללא לידה פעילה — תואם את הפרקטיקה; ההנחיות לחזרה ניתנו וקוימו.</w:t>
      </w:r>
    </w:p>
    <w:p>
      <w:pPr>
        <w:pStyle w:val="ListParagraph"/>
        <w:numPr>
          <w:ilvl w:val="0"/>
          <w:numId w:val="2"/>
        </w:numPr>
        <w:bidi/>
        <w:spacing w:after="80" w:line="290"/>
      </w:pPr>
      <w:r>
        <w:rPr>
          <w:rFonts w:ascii="Arial" w:cs="Arial" w:eastAsia="Arial" w:hAnsi="Arial"/>
          <w:sz w:val="22"/>
          <w:szCs w:val="22"/>
          <w:rtl/>
        </w:rPr>
        <w:t xml:space="preserve">הקרע אובחן מיד לאחר הלידה בבדיקת PR, תוקן בחדר ניתוח בהרדמה אזורית על ידי צוות מומחים בתוך כ-1.5–3 שעות, עם אנטיביוטיקה לפני התפירה, משלשלים, קלקסן, והפניה לפיזיותרפיה ולמרפאה — כל אלה תואמים את נייר עמדה 34.</w:t>
      </w:r>
    </w:p>
    <w:p>
      <w:pPr>
        <w:pStyle w:val="ListParagraph"/>
        <w:numPr>
          <w:ilvl w:val="0"/>
          <w:numId w:val="2"/>
        </w:numPr>
        <w:bidi/>
        <w:spacing w:after="80" w:line="290"/>
      </w:pPr>
      <w:r>
        <w:rPr>
          <w:rFonts w:ascii="Arial" w:cs="Arial" w:eastAsia="Arial" w:hAnsi="Arial"/>
          <w:sz w:val="22"/>
          <w:szCs w:val="22"/>
          <w:rtl/>
        </w:rPr>
        <w:t xml:space="preserve">OASIS מתרחש ב-3%–6% מהמבכירות גם בלידה מנוהלת כראוי; ההגנה תטען שמבכירות, BMI 32 ולידה מהירה הם גורמי סיכון בלתי נשלטים, ושהאפיזיוטומיה בוצעה דווקא כדי למנוע קרע חמור. התשובה: אפיזיוטומיה ללא אינדיקציה היא בעצמה גורם הסיכון, ובהיעדר תיעוד זווית — הנטל עליהם.</w:t>
      </w:r>
    </w:p>
    <w:p>
      <w:pPr>
        <w:pStyle w:val="Heading1"/>
        <w:bidi/>
        <w:spacing w:after="140" w:before="320"/>
      </w:pPr>
      <w:r>
        <w:rPr>
          <w:rFonts w:ascii="Arial" w:cs="Arial" w:eastAsia="Arial" w:hAnsi="Arial"/>
          <w:b/>
          <w:bCs/>
          <w:color w:val="1F3864"/>
          <w:sz w:val="30"/>
          <w:szCs w:val="30"/>
          <w:rtl/>
        </w:rPr>
        <w:t xml:space="preserve">8. מה סובלת התובעת — ותחומי נכות פוטנציאליים</w:t>
      </w:r>
    </w:p>
    <w:p>
      <w:pPr>
        <w:bidi/>
        <w:spacing w:after="120" w:line="300"/>
      </w:pPr>
      <w:r>
        <w:rPr>
          <w:rFonts w:ascii="Arial" w:cs="Arial" w:eastAsia="Arial" w:hAnsi="Arial"/>
          <w:sz w:val="22"/>
          <w:szCs w:val="22"/>
          <w:rtl/>
        </w:rPr>
        <w:t xml:space="preserve">התיעוד שבידינו מסתיים בשחרור מבית החולים; אין בו תיעוד של מצבה לאחר מכן. להלן התחומים שבהם צפוי נזק לאחר קרע 3B, והבדיקות/מסמכים הנדרשים כדי לבסס נכות בכל אחד מהם:</w:t>
      </w:r>
    </w:p>
    <w:tbl>
      <w:tblPr>
        <w:bidiVisual/>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200"/>
        <w:gridCol w:w="3900"/>
        <w:gridCol w:w="3100"/>
      </w:tblGrid>
      <w:tr>
        <w:trPr>
          <w:tblHeader/>
        </w:trPr>
        <w:tc>
          <w:tcPr>
            <w:tcW w:type="dxa" w:w="22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תחום</w:t>
            </w:r>
          </w:p>
        </w:tc>
        <w:tc>
          <w:tcPr>
            <w:tcW w:type="dxa" w:w="39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נזק אפשרי ומה לשאול</w:t>
            </w:r>
          </w:p>
        </w:tc>
        <w:tc>
          <w:tcPr>
            <w:tcW w:type="dxa" w:w="3100"/>
            <w:tcBorders>
              <w:top w:val="single" w:color="999999" w:sz="4"/>
              <w:left w:val="single" w:color="999999" w:sz="4"/>
              <w:bottom w:val="single" w:color="999999" w:sz="4"/>
              <w:right w:val="single" w:color="999999" w:sz="4"/>
            </w:tcBorders>
            <w:shd w:fill="D9E2F3" w:color="auto" w:val="clear"/>
            <w:tcMar>
              <w:top w:type="dxa" w:w="60"/>
              <w:left w:type="dxa" w:w="80"/>
              <w:bottom w:type="dxa" w:w="60"/>
              <w:right w:type="dxa" w:w="80"/>
            </w:tcMar>
          </w:tcPr>
          <w:p>
            <w:pPr>
              <w:bidi/>
              <w:spacing w:after="40" w:line="260"/>
            </w:pPr>
            <w:r>
              <w:rPr>
                <w:rFonts w:ascii="Arial" w:cs="Arial" w:eastAsia="Arial" w:hAnsi="Arial"/>
                <w:b/>
                <w:bCs/>
                <w:sz w:val="19"/>
                <w:szCs w:val="19"/>
                <w:rtl/>
              </w:rPr>
              <w:t xml:space="preserve">מסמכים / בדיקות נדרשות</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קולורקטלי (פי הטבעת)</w:t>
            </w:r>
          </w:p>
        </w:tc>
        <w:tc>
          <w:tcPr>
            <w:tcW w:type="dxa" w:w="3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בריחת גזים, בריחת צואה (נוזלית/מוצקה), דחיפות (urgency), חוסר יכולת להבחין בין גז לצואה, צורך בפדים; שאלון Wexner/St. Mark's</w:t>
            </w:r>
          </w:p>
        </w:tc>
        <w:tc>
          <w:tcPr>
            <w:tcW w:type="dxa" w:w="31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אולטרסאונד אנדו-אנלי (פגם שיורי בסוגר), מנומטריה אנו-רקטלית, ייעוץ פרוקטולוג/כירורג קולורקטלי</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גינקולוגי / פרינאום</w:t>
            </w:r>
          </w:p>
        </w:tc>
        <w:tc>
          <w:tcPr>
            <w:tcW w:type="dxa" w:w="3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כאב פרינאלי כרוני, צלקת, דיספראוניה (כאב ביחסי מין), פרולפס, השפעה על תפקוד מיני ופוריות עתידית; המלצה לניתוח קיסרי בלידות הבאות</w:t>
            </w:r>
          </w:p>
        </w:tc>
        <w:tc>
          <w:tcPr>
            <w:tcW w:type="dxa" w:w="31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בדיקת רופא נשים/מרפאת רצפת אגן, תיעוד הצלקת (זווית, אורך, מרחק מפי הטבעת), רישומי פיזיותרפיה</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אורולוגי</w:t>
            </w:r>
          </w:p>
        </w:tc>
        <w:tc>
          <w:tcPr>
            <w:tcW w:type="dxa" w:w="3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אי-נקיטת שתן במאמץ (פחות שכיח, אך קיים ברצפת אגן פגועה)</w:t>
            </w:r>
          </w:p>
        </w:tc>
        <w:tc>
          <w:tcPr>
            <w:tcW w:type="dxa" w:w="31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שאלון, בדיקה אורו-גינקולוגית לפי הצורך</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נפשי</w:t>
            </w:r>
          </w:p>
        </w:tc>
        <w:tc>
          <w:tcPr>
            <w:tcW w:type="dxa" w:w="3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הפרעת דחק פוסט-טראומטית לאחר לידה, דיכאון לאחר לידה, חרדה מלידה נוספת (טוקופוביה), פגיעה בדימוי גוף ובזוגיות</w:t>
            </w:r>
          </w:p>
        </w:tc>
        <w:tc>
          <w:tcPr>
            <w:tcW w:type="dxa" w:w="31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תיק פסיכיאטרי/פסיכולוגי, מרפאת בריאות הנפש, רישומי רופא משפחה</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המטולוגי (חולף)</w:t>
            </w:r>
          </w:p>
        </w:tc>
        <w:tc>
          <w:tcPr>
            <w:tcW w:type="dxa" w:w="3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אנמיה לאחר לידה — חולשה, החלמה איטית; בד"כ ללא נכות צמיתה</w:t>
            </w:r>
          </w:p>
        </w:tc>
        <w:tc>
          <w:tcPr>
            <w:tcW w:type="dxa" w:w="31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ספירות דם 2022</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לידות עתידיות</w:t>
            </w:r>
          </w:p>
        </w:tc>
        <w:tc>
          <w:tcPr>
            <w:tcW w:type="dxa" w:w="39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צורך בניתוח קיסרי אלקטיבי, אשפוזים והחלמה ארוכה יותר; הוצאות</w:t>
            </w:r>
          </w:p>
        </w:tc>
        <w:tc>
          <w:tcPr>
            <w:tcW w:type="dxa" w:w="3100"/>
            <w:tcBorders>
              <w:top w:val="single" w:color="999999" w:sz="4"/>
              <w:left w:val="single" w:color="999999" w:sz="4"/>
              <w:bottom w:val="single" w:color="999999" w:sz="4"/>
              <w:right w:val="single" w:color="999999" w:sz="4"/>
            </w:tcBorders>
            <w:tcMar>
              <w:top w:type="dxa" w:w="60"/>
              <w:left w:type="dxa" w:w="80"/>
              <w:bottom w:type="dxa" w:w="60"/>
              <w:right w:type="dxa" w:w="80"/>
            </w:tcMar>
          </w:tcPr>
          <w:p>
            <w:pPr>
              <w:bidi/>
              <w:spacing w:after="40" w:line="260"/>
            </w:pPr>
            <w:r>
              <w:rPr>
                <w:rFonts w:ascii="Arial" w:cs="Arial" w:eastAsia="Arial" w:hAnsi="Arial"/>
                <w:b w:val="false"/>
                <w:bCs w:val="false"/>
                <w:sz w:val="19"/>
                <w:szCs w:val="19"/>
                <w:rtl/>
              </w:rPr>
              <w:t xml:space="preserve">תיעוד הריונות/לידות שלאחר 2022 (אם היו) והייעוץ שניתן</w:t>
            </w:r>
          </w:p>
        </w:tc>
      </w:tr>
    </w:tbl>
    <w:p>
      <w:pPr>
        <w:bidi/>
        <w:spacing w:after="120" w:line="300"/>
      </w:pPr>
      <w:r>
        <w:rPr>
          <w:rFonts w:ascii="Arial" w:cs="Arial" w:eastAsia="Arial" w:hAnsi="Arial"/>
          <w:sz w:val="22"/>
          <w:szCs w:val="22"/>
          <w:rtl/>
        </w:rPr>
        <w:t xml:space="preserve">סעיפי הנכות: קביעת אחוזי נכות תיעשה על ידי המומחים לפי תקנות הביטוח הלאומי (קביעת דרגת נכות לנפגעי עבודה) — פרק פי הטבעת (אי-שליטה על סוגרים), פרק איברי המין הנשיים/פרינאום, ופרק הנפש, לפי ממצאי הבדיקות. חשוב להדגיש: ללא ממצאי אולטרסאונד/מנומטריה ותיעוד תלונות רציף בקהילה, נכות קולורקטלית תהיה קשה להוכחה.</w:t>
      </w:r>
    </w:p>
    <w:p>
      <w:pPr>
        <w:pStyle w:val="Heading1"/>
        <w:bidi/>
        <w:spacing w:after="140" w:before="320"/>
      </w:pPr>
      <w:r>
        <w:rPr>
          <w:rFonts w:ascii="Arial" w:cs="Arial" w:eastAsia="Arial" w:hAnsi="Arial"/>
          <w:b/>
          <w:bCs/>
          <w:color w:val="1F3864"/>
          <w:sz w:val="30"/>
          <w:szCs w:val="30"/>
          <w:rtl/>
        </w:rPr>
        <w:t xml:space="preserve">9. מסמכים שיש לדרוש</w:t>
      </w:r>
    </w:p>
    <w:p>
      <w:pPr>
        <w:pStyle w:val="ListParagraph"/>
        <w:numPr>
          <w:ilvl w:val="0"/>
          <w:numId w:val="3"/>
        </w:numPr>
        <w:bidi/>
        <w:spacing w:after="80" w:line="290"/>
      </w:pPr>
      <w:r>
        <w:rPr>
          <w:rFonts w:ascii="Arial" w:cs="Arial" w:eastAsia="Arial" w:hAnsi="Arial"/>
          <w:sz w:val="22"/>
          <w:szCs w:val="22"/>
          <w:rtl/>
        </w:rPr>
        <w:t xml:space="preserve">אסותא אשדוד — התיק המלא: פרטוגרמה, רישומי מיילדת בזמן אמת (כולל רישום האפיזיוטומיה), רצועת מוניטור מלאה של השלב השני, רישום סיעודי מחדר לידה, גיליון הרדמה, גיליון חדר ניתוח (שעות), רישום סיעודי במחלקת יולדות (הערכת פצע יומית, כאב, יציאות), הוראות רפואיות (תרופות שניתנו בפועל — מתן קלמיצין/פלאג'יל?), טופס דיווח אירוע חריג (אם קיים), נהלי בית החולים לאפיזיוטומיה ולטיפול ב-OASIS נכון ל-1/2022.</w:t>
      </w:r>
    </w:p>
    <w:p>
      <w:pPr>
        <w:pStyle w:val="ListParagraph"/>
        <w:numPr>
          <w:ilvl w:val="0"/>
          <w:numId w:val="3"/>
        </w:numPr>
        <w:bidi/>
        <w:spacing w:after="80" w:line="290"/>
      </w:pPr>
      <w:r>
        <w:rPr>
          <w:rFonts w:ascii="Arial" w:cs="Arial" w:eastAsia="Arial" w:hAnsi="Arial"/>
          <w:sz w:val="22"/>
          <w:szCs w:val="22"/>
          <w:rtl/>
        </w:rPr>
        <w:t xml:space="preserve">הצהרת המיילדת רויטל מינקוביץ ורופאי המשמרת (ד"ר טולדנו, ד"ר שמיר, ד"ר לב) — בשלב מאוחר יותר, בתצהירים/עדויות.</w:t>
      </w:r>
    </w:p>
    <w:p>
      <w:pPr>
        <w:pStyle w:val="ListParagraph"/>
        <w:numPr>
          <w:ilvl w:val="0"/>
          <w:numId w:val="3"/>
        </w:numPr>
        <w:bidi/>
        <w:spacing w:after="80" w:line="290"/>
      </w:pPr>
      <w:r>
        <w:rPr>
          <w:rFonts w:ascii="Arial" w:cs="Arial" w:eastAsia="Arial" w:hAnsi="Arial"/>
          <w:sz w:val="22"/>
          <w:szCs w:val="22"/>
          <w:rtl/>
        </w:rPr>
        <w:t xml:space="preserve">לאומית — התיק המלא 1/2022 עד היום: ביקורי רופא נשים, רופא משפחה, הפניות לפיזיותרפיה/מרפאת רצפת אגן/גסטרו/פרוקטולוג, בדיקות אולטרסאונד אנדו-אנלי ומנומטריה אם בוצעו, מרשמים (משלשלים, משככי כאבים, אנטיביוטיקה — אינדיקציה לזיהום), ביקורי חדר מיון.</w:t>
      </w:r>
    </w:p>
    <w:p>
      <w:pPr>
        <w:pStyle w:val="ListParagraph"/>
        <w:numPr>
          <w:ilvl w:val="0"/>
          <w:numId w:val="3"/>
        </w:numPr>
        <w:bidi/>
        <w:spacing w:after="80" w:line="290"/>
      </w:pPr>
      <w:r>
        <w:rPr>
          <w:rFonts w:ascii="Arial" w:cs="Arial" w:eastAsia="Arial" w:hAnsi="Arial"/>
          <w:sz w:val="22"/>
          <w:szCs w:val="22"/>
          <w:rtl/>
        </w:rPr>
        <w:t xml:space="preserve">מרפאת רצפת אגן / פיזיותרפיה — רישומי ההערכה והטיפול.</w:t>
      </w:r>
    </w:p>
    <w:p>
      <w:pPr>
        <w:pStyle w:val="ListParagraph"/>
        <w:numPr>
          <w:ilvl w:val="0"/>
          <w:numId w:val="3"/>
        </w:numPr>
        <w:bidi/>
        <w:spacing w:after="80" w:line="290"/>
      </w:pPr>
      <w:r>
        <w:rPr>
          <w:rFonts w:ascii="Arial" w:cs="Arial" w:eastAsia="Arial" w:hAnsi="Arial"/>
          <w:sz w:val="22"/>
          <w:szCs w:val="22"/>
          <w:rtl/>
        </w:rPr>
        <w:t xml:space="preserve">בריאות הנפש / רופא משפחה — כל תיעוד של מצוקה נפשית לאחר הלידה.</w:t>
      </w:r>
    </w:p>
    <w:p>
      <w:pPr>
        <w:pStyle w:val="ListParagraph"/>
        <w:numPr>
          <w:ilvl w:val="0"/>
          <w:numId w:val="3"/>
        </w:numPr>
        <w:bidi/>
        <w:spacing w:after="80" w:line="290"/>
      </w:pPr>
      <w:r>
        <w:rPr>
          <w:rFonts w:ascii="Arial" w:cs="Arial" w:eastAsia="Arial" w:hAnsi="Arial"/>
          <w:sz w:val="22"/>
          <w:szCs w:val="22"/>
          <w:rtl/>
        </w:rPr>
        <w:t xml:space="preserve">ביטוח לאומי — תביעות דמי לידה/נכות כללית, אם הוגשו.</w:t>
      </w:r>
    </w:p>
    <w:p>
      <w:pPr>
        <w:pStyle w:val="ListParagraph"/>
        <w:numPr>
          <w:ilvl w:val="0"/>
          <w:numId w:val="3"/>
        </w:numPr>
        <w:bidi/>
        <w:spacing w:after="80" w:line="290"/>
      </w:pPr>
      <w:r>
        <w:rPr>
          <w:rFonts w:ascii="Arial" w:cs="Arial" w:eastAsia="Arial" w:hAnsi="Arial"/>
          <w:sz w:val="22"/>
          <w:szCs w:val="22"/>
          <w:rtl/>
        </w:rPr>
        <w:t xml:space="preserve">מסמכי הריונות/לידות מאוחרות (אם היו) — הייעוץ שניתן ואופן הלידה.</w:t>
      </w:r>
    </w:p>
    <w:p>
      <w:pPr>
        <w:pStyle w:val="Heading1"/>
        <w:bidi/>
        <w:spacing w:after="140" w:before="320"/>
      </w:pPr>
      <w:r>
        <w:rPr>
          <w:rFonts w:ascii="Arial" w:cs="Arial" w:eastAsia="Arial" w:hAnsi="Arial"/>
          <w:b/>
          <w:bCs/>
          <w:color w:val="1F3864"/>
          <w:sz w:val="30"/>
          <w:szCs w:val="30"/>
          <w:rtl/>
        </w:rPr>
        <w:t xml:space="preserve">10. שאלות ללקוחה (תשאול מקדים)</w:t>
      </w:r>
    </w:p>
    <w:p>
      <w:pPr>
        <w:pStyle w:val="ListParagraph"/>
        <w:numPr>
          <w:ilvl w:val="0"/>
          <w:numId w:val="3"/>
        </w:numPr>
        <w:bidi/>
        <w:spacing w:after="80" w:line="290"/>
      </w:pPr>
      <w:r>
        <w:rPr>
          <w:rFonts w:ascii="Arial" w:cs="Arial" w:eastAsia="Arial" w:hAnsi="Arial"/>
          <w:sz w:val="22"/>
          <w:szCs w:val="22"/>
          <w:rtl/>
        </w:rPr>
        <w:t xml:space="preserve">מה הוסבר לך לפני שבוצע החתך (אפיזיוטומיה)? האם שאלו את הסכמתך? מי ביצע? האם רופא היה בחדר בזמן הלידה?</w:t>
      </w:r>
    </w:p>
    <w:p>
      <w:pPr>
        <w:pStyle w:val="ListParagraph"/>
        <w:numPr>
          <w:ilvl w:val="0"/>
          <w:numId w:val="3"/>
        </w:numPr>
        <w:bidi/>
        <w:spacing w:after="80" w:line="290"/>
      </w:pPr>
      <w:r>
        <w:rPr>
          <w:rFonts w:ascii="Arial" w:cs="Arial" w:eastAsia="Arial" w:hAnsi="Arial"/>
          <w:sz w:val="22"/>
          <w:szCs w:val="22"/>
          <w:rtl/>
        </w:rPr>
        <w:t xml:space="preserve">האם הוצע לך אפידורל או שיכוך כאב אחר? האם סירבת?</w:t>
      </w:r>
    </w:p>
    <w:p>
      <w:pPr>
        <w:pStyle w:val="ListParagraph"/>
        <w:numPr>
          <w:ilvl w:val="0"/>
          <w:numId w:val="3"/>
        </w:numPr>
        <w:bidi/>
        <w:spacing w:after="80" w:line="290"/>
      </w:pPr>
      <w:r>
        <w:rPr>
          <w:rFonts w:ascii="Arial" w:cs="Arial" w:eastAsia="Arial" w:hAnsi="Arial"/>
          <w:sz w:val="22"/>
          <w:szCs w:val="22"/>
          <w:rtl/>
        </w:rPr>
        <w:t xml:space="preserve">כמה זמן עבר מהלידה עד שהוסבר לך על הקרע, ומה הוסבר (דרגה, סיכונים ארוכי טווח)?</w:t>
      </w:r>
    </w:p>
    <w:p>
      <w:pPr>
        <w:pStyle w:val="ListParagraph"/>
        <w:numPr>
          <w:ilvl w:val="0"/>
          <w:numId w:val="3"/>
        </w:numPr>
        <w:bidi/>
        <w:spacing w:after="80" w:line="290"/>
      </w:pPr>
      <w:r>
        <w:rPr>
          <w:rFonts w:ascii="Arial" w:cs="Arial" w:eastAsia="Arial" w:hAnsi="Arial"/>
          <w:sz w:val="22"/>
          <w:szCs w:val="22"/>
          <w:rtl/>
        </w:rPr>
        <w:t xml:space="preserve">לאחר השחרור: האם קיבלת אנטיביוטיקה? האם היה זיהום/פירוק תפרים/פתיחת הפצע/צורך בתיקון חוזר?</w:t>
      </w:r>
    </w:p>
    <w:p>
      <w:pPr>
        <w:pStyle w:val="ListParagraph"/>
        <w:numPr>
          <w:ilvl w:val="0"/>
          <w:numId w:val="3"/>
        </w:numPr>
        <w:bidi/>
        <w:spacing w:after="80" w:line="290"/>
      </w:pPr>
      <w:r>
        <w:rPr>
          <w:rFonts w:ascii="Arial" w:cs="Arial" w:eastAsia="Arial" w:hAnsi="Arial"/>
          <w:sz w:val="22"/>
          <w:szCs w:val="22"/>
          <w:rtl/>
        </w:rPr>
        <w:t xml:space="preserve">תלונות כיום ומאז 2022: בריחת גזים, בריחת צואה, דחיפות, שימוש בפדים, כאב בישיבה, כאב ביחסי מין, השפעה על עבודה וזוגיות. ממתי, באיזו תדירות, האם השתפר/החמיר.</w:t>
      </w:r>
    </w:p>
    <w:p>
      <w:pPr>
        <w:pStyle w:val="ListParagraph"/>
        <w:numPr>
          <w:ilvl w:val="0"/>
          <w:numId w:val="3"/>
        </w:numPr>
        <w:bidi/>
        <w:spacing w:after="80" w:line="290"/>
      </w:pPr>
      <w:r>
        <w:rPr>
          <w:rFonts w:ascii="Arial" w:cs="Arial" w:eastAsia="Arial" w:hAnsi="Arial"/>
          <w:sz w:val="22"/>
          <w:szCs w:val="22"/>
          <w:rtl/>
        </w:rPr>
        <w:t xml:space="preserve">האם הגעת למרפאת רצפת אגן / פיזיותרפיה / פרוקטולוג? האם בוצע אולטרסאונד אנדו-אנלי או מנומטריה?</w:t>
      </w:r>
    </w:p>
    <w:p>
      <w:pPr>
        <w:pStyle w:val="ListParagraph"/>
        <w:numPr>
          <w:ilvl w:val="0"/>
          <w:numId w:val="3"/>
        </w:numPr>
        <w:bidi/>
        <w:spacing w:after="80" w:line="290"/>
      </w:pPr>
      <w:r>
        <w:rPr>
          <w:rFonts w:ascii="Arial" w:cs="Arial" w:eastAsia="Arial" w:hAnsi="Arial"/>
          <w:sz w:val="22"/>
          <w:szCs w:val="22"/>
          <w:rtl/>
        </w:rPr>
        <w:t xml:space="preserve">מצב נפשי אחרי הלידה: חרדה, דיכאון, פחד מלידה נוספת, טיפול נפשי.</w:t>
      </w:r>
    </w:p>
    <w:p>
      <w:pPr>
        <w:pStyle w:val="ListParagraph"/>
        <w:numPr>
          <w:ilvl w:val="0"/>
          <w:numId w:val="3"/>
        </w:numPr>
        <w:bidi/>
        <w:spacing w:after="80" w:line="290"/>
      </w:pPr>
      <w:r>
        <w:rPr>
          <w:rFonts w:ascii="Arial" w:cs="Arial" w:eastAsia="Arial" w:hAnsi="Arial"/>
          <w:sz w:val="22"/>
          <w:szCs w:val="22"/>
          <w:rtl/>
        </w:rPr>
        <w:t xml:space="preserve">האם היו הריונות/לידות נוספות מאז? מה הומלץ ואיך ילדת?</w:t>
      </w:r>
    </w:p>
    <w:p>
      <w:pPr>
        <w:pStyle w:val="Heading1"/>
        <w:bidi/>
        <w:spacing w:after="140" w:before="320"/>
      </w:pPr>
      <w:r>
        <w:rPr>
          <w:rFonts w:ascii="Arial" w:cs="Arial" w:eastAsia="Arial" w:hAnsi="Arial"/>
          <w:b/>
          <w:bCs/>
          <w:color w:val="1F3864"/>
          <w:sz w:val="30"/>
          <w:szCs w:val="30"/>
          <w:rtl/>
        </w:rPr>
        <w:t xml:space="preserve">11. המלצה לצעדים הבאים</w:t>
      </w:r>
    </w:p>
    <w:p>
      <w:pPr>
        <w:pStyle w:val="ListParagraph"/>
        <w:numPr>
          <w:ilvl w:val="0"/>
          <w:numId w:val="2"/>
        </w:numPr>
        <w:bidi/>
        <w:spacing w:after="80" w:line="290"/>
      </w:pPr>
      <w:r>
        <w:rPr>
          <w:rFonts w:ascii="Arial" w:cs="Arial" w:eastAsia="Arial" w:hAnsi="Arial"/>
          <w:sz w:val="22"/>
          <w:szCs w:val="22"/>
          <w:rtl/>
        </w:rPr>
        <w:t xml:space="preserve">להשלים את איסוף המסמכים (סעיף 9), ובראשם רשומת המיילדת/פרטוגרמה — היא תכריע את שאלת האפיזיוטומיה.</w:t>
      </w:r>
    </w:p>
    <w:p>
      <w:pPr>
        <w:pStyle w:val="ListParagraph"/>
        <w:numPr>
          <w:ilvl w:val="0"/>
          <w:numId w:val="2"/>
        </w:numPr>
        <w:bidi/>
        <w:spacing w:after="80" w:line="290"/>
      </w:pPr>
      <w:r>
        <w:rPr>
          <w:rFonts w:ascii="Arial" w:cs="Arial" w:eastAsia="Arial" w:hAnsi="Arial"/>
          <w:sz w:val="22"/>
          <w:szCs w:val="22"/>
          <w:rtl/>
        </w:rPr>
        <w:t xml:space="preserve">להפנות את הלקוחה לאולטרסאונד אנדו-אנלי ומנומטריה (דרך הקופה או פרטי) ולמלא שאלון Wexner — לפני הפניה למומחה.</w:t>
      </w:r>
    </w:p>
    <w:p>
      <w:pPr>
        <w:pStyle w:val="ListParagraph"/>
        <w:numPr>
          <w:ilvl w:val="0"/>
          <w:numId w:val="2"/>
        </w:numPr>
        <w:bidi/>
        <w:spacing w:after="80" w:line="290"/>
      </w:pPr>
      <w:r>
        <w:rPr>
          <w:rFonts w:ascii="Arial" w:cs="Arial" w:eastAsia="Arial" w:hAnsi="Arial"/>
          <w:sz w:val="22"/>
          <w:szCs w:val="22"/>
          <w:rtl/>
        </w:rPr>
        <w:t xml:space="preserve">חוות דעת: מומחה במיילדות וגינקולוגיה (רשלנות בניהול השלב השני והאפיזיוטומיה) + מומחה כירורגיה קולורקטלית/פרוקטולוגיה (נזק ונכות); לשקול פסיכיאטר לפי התשאול.</w:t>
      </w:r>
    </w:p>
    <w:p>
      <w:pPr>
        <w:pStyle w:val="ListParagraph"/>
        <w:numPr>
          <w:ilvl w:val="0"/>
          <w:numId w:val="2"/>
        </w:numPr>
        <w:bidi/>
        <w:spacing w:after="80" w:line="290"/>
      </w:pPr>
      <w:r>
        <w:rPr>
          <w:rFonts w:ascii="Arial" w:cs="Arial" w:eastAsia="Arial" w:hAnsi="Arial"/>
          <w:sz w:val="22"/>
          <w:szCs w:val="22"/>
          <w:rtl/>
        </w:rPr>
        <w:t xml:space="preserve">מעקב התיישנות: 7 שנים מיום האירוע — 18.1.2029 (לוודא שאין נסיבות להארכה/קיצור).</w:t>
      </w:r>
    </w:p>
    <w:p>
      <w:pPr>
        <w:pStyle w:val="Heading1"/>
        <w:bidi/>
        <w:spacing w:after="140" w:before="320"/>
      </w:pPr>
      <w:r>
        <w:rPr>
          <w:rFonts w:ascii="Arial" w:cs="Arial" w:eastAsia="Arial" w:hAnsi="Arial"/>
          <w:b/>
          <w:bCs/>
          <w:color w:val="1F3864"/>
          <w:sz w:val="30"/>
          <w:szCs w:val="30"/>
          <w:rtl/>
        </w:rPr>
        <w:t xml:space="preserve">12. מקורות הסטנדרט</w:t>
      </w:r>
    </w:p>
    <w:p>
      <w:pPr>
        <w:pStyle w:val="ListParagraph"/>
        <w:numPr>
          <w:ilvl w:val="0"/>
          <w:numId w:val="2"/>
        </w:numPr>
        <w:bidi/>
        <w:spacing w:after="80" w:line="290"/>
      </w:pPr>
      <w:r>
        <w:rPr>
          <w:rFonts w:ascii="Arial" w:cs="Arial" w:eastAsia="Arial" w:hAnsi="Arial"/>
          <w:sz w:val="22"/>
          <w:szCs w:val="22"/>
          <w:rtl/>
        </w:rPr>
        <w:t xml:space="preserve">נייר עמדה מס' 34 — קרע מיילדותי של שרירי סוגר פי הטבעת, האיגוד הישראלי למיילדות וגינקולוגיה (2015): אפיזיוטומיה מדיו-לטרלית בזווית כ-60° בעת crowning, הימנעות מאפיזיוטומיה שגרתית, בדיקה רקטלית, תיקון בחדר ניתוח בהרדמה אזורית/כללית, אנטיביוטיקה מניעתית לפני התפירה, משלשלים, הערכה יומית, מרפאה ייעודית ב-4–6 שבועות, פיזיותרפיה ב-6 שבועות, ייעוץ פרטני לגבי אופן הלידה הבאה.</w:t>
      </w:r>
    </w:p>
    <w:p>
      <w:pPr>
        <w:pStyle w:val="ListParagraph"/>
        <w:numPr>
          <w:ilvl w:val="0"/>
          <w:numId w:val="2"/>
        </w:numPr>
        <w:bidi/>
        <w:spacing w:after="80" w:line="290"/>
      </w:pPr>
      <w:r>
        <w:rPr>
          <w:rFonts w:ascii="Arial" w:cs="Arial" w:eastAsia="Arial" w:hAnsi="Arial"/>
          <w:sz w:val="22"/>
          <w:szCs w:val="22"/>
          <w:rtl/>
        </w:rPr>
        <w:t xml:space="preserve">RCOG Green-top Guideline No. 29 — The Management of Third- and Fourth-Degree Perineal Tears (2015): זווית 60°, הגנה על הפרינאום, בדיקה רקטלית לכל יולדת, PDS 3-0 / Vicryl 2-0 לסוגר, End-to-End לקרע חלקי, אנטיביוטיקה רחבת-טווח לאחר התיקון, משלשלים, פיזיותרפיה, ביקורת 6–12 שבועות, אולטרסאונד אנדו-אנלי ומנומטריה, ייעוץ מתועד לגבי לידה עתידית, תיעוד המבנים האנטומיים וחומרי התפירה.</w:t>
      </w:r>
    </w:p>
    <w:sectPr>
      <w:headerReference w:type="default" r:id="rId7"/>
      <w:footerReference w:type="default" r:id="rId8"/>
      <w:pgSz w:w="11906" w:h="16838" w:orient="portrait"/>
      <w:pgMar w:top="1250" w:right="1300" w:bottom="125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left"/>
    </w:pPr>
    <w:r>
      <w:rPr>
        <w:rFonts w:ascii="Arial" w:cs="Arial" w:eastAsia="Arial" w:hAnsi="Arial"/>
        <w:color w:val="888888"/>
        <w:sz w:val="16"/>
        <w:szCs w:val="16"/>
        <w:rtl/>
      </w:rPr>
      <w:t xml:space="preserve">משרד עו"ד אריאל פרייברג ושות' — חסוי — מסמך עבודה פנימי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right"/>
      <w:pPr>
        <w:ind w:left="500" w:hanging="300"/>
      </w:pPr>
    </w:lvl>
    <w:lvl w:ilvl="1" w15:tentative="1">
      <w:start w:val="1"/>
      <w:numFmt w:val="bullet"/>
      <w:lvlText w:val="–"/>
      <w:lvlJc w:val="right"/>
      <w:pPr>
        <w:ind w:left="900" w:hanging="300"/>
      </w:pPr>
    </w:lvl>
  </w:abstractNum>
  <w:abstractNum w:abstractNumId="3" w15:restartNumberingAfterBreak="0">
    <w:multiLevelType w:val="hybridMultilevel"/>
    <w:lvl w:ilvl="0" w15:tentative="1">
      <w:start w:val="1"/>
      <w:numFmt w:val="decimal"/>
      <w:lvlText w:val="%1."/>
      <w:lvlJc w:val="right"/>
      <w:pPr>
        <w:ind w:left="50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2026-09-10T11:51:32.144Z</dcterms:created>
  <dcterms:modified xsi:type="dcterms:W3CDTF">2026-09-10T11:51:32.145Z</dcterms:modified>
</cp:coreProperties>
</file>

<file path=docProps/custom.xml><?xml version="1.0" encoding="utf-8"?>
<Properties xmlns="http://schemas.openxmlformats.org/officeDocument/2006/custom-properties" xmlns:vt="http://schemas.openxmlformats.org/officeDocument/2006/docPropsVTypes"/>
</file>