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01CEF185" w:rsidR="00086A6A" w:rsidRPr="00563888" w:rsidRDefault="00A65EC4" w:rsidP="00086A6A">
            <w:pPr>
              <w:pStyle w:val="a8"/>
              <w:spacing w:line="240" w:lineRule="auto"/>
              <w:jc w:val="center"/>
              <w:rPr>
                <w:b/>
                <w:bCs/>
                <w:sz w:val="22"/>
                <w:szCs w:val="22"/>
                <w:rtl/>
              </w:rPr>
            </w:pPr>
            <w:r>
              <w:rPr>
                <w:rFonts w:hint="cs"/>
                <w:b/>
                <w:bCs/>
                <w:sz w:val="22"/>
                <w:szCs w:val="22"/>
                <w:rtl/>
              </w:rPr>
              <w:t>בפקס</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5874A380" w14:textId="77777777" w:rsidR="008848F7" w:rsidRDefault="00A1595E" w:rsidP="00A1595E">
      <w:pPr>
        <w:widowControl w:val="0"/>
        <w:spacing w:after="0" w:line="240" w:lineRule="auto"/>
        <w:rPr>
          <w:spacing w:val="10"/>
          <w:sz w:val="26"/>
          <w:szCs w:val="26"/>
          <w:rtl/>
        </w:rPr>
      </w:pPr>
      <w:r>
        <w:rPr>
          <w:spacing w:val="10"/>
          <w:sz w:val="26"/>
          <w:szCs w:val="26"/>
          <w:rtl/>
        </w:rPr>
        <w:t>לכבוד</w:t>
      </w:r>
    </w:p>
    <w:p w14:paraId="4C36EFA3" w14:textId="59B3225E" w:rsidR="003F57B8" w:rsidRDefault="00F11FB4" w:rsidP="00A1595E">
      <w:pPr>
        <w:widowControl w:val="0"/>
        <w:spacing w:after="0" w:line="240" w:lineRule="auto"/>
        <w:rPr>
          <w:spacing w:val="10"/>
          <w:sz w:val="26"/>
          <w:szCs w:val="26"/>
          <w:rtl/>
        </w:rPr>
      </w:pPr>
      <w:r>
        <w:rPr>
          <w:rFonts w:hint="cs"/>
          <w:spacing w:val="10"/>
          <w:sz w:val="26"/>
          <w:szCs w:val="26"/>
          <w:rtl/>
        </w:rPr>
        <w:t>המוסד לביטוח לאומי</w:t>
      </w:r>
    </w:p>
    <w:p w14:paraId="7EAB46C9" w14:textId="5F73127D" w:rsidR="00F11FB4" w:rsidRDefault="00F11FB4" w:rsidP="00A1595E">
      <w:pPr>
        <w:widowControl w:val="0"/>
        <w:spacing w:after="0" w:line="240" w:lineRule="auto"/>
        <w:rPr>
          <w:spacing w:val="10"/>
          <w:sz w:val="26"/>
          <w:szCs w:val="26"/>
          <w:rtl/>
        </w:rPr>
      </w:pPr>
      <w:r>
        <w:rPr>
          <w:rFonts w:hint="cs"/>
          <w:spacing w:val="10"/>
          <w:sz w:val="26"/>
          <w:szCs w:val="26"/>
          <w:rtl/>
        </w:rPr>
        <w:t xml:space="preserve">ענף נפגעי עבודה </w:t>
      </w:r>
    </w:p>
    <w:p w14:paraId="231F526D" w14:textId="5E680B3A" w:rsidR="000B7329" w:rsidRPr="009F1B3F" w:rsidRDefault="00A65EC4" w:rsidP="00A1595E">
      <w:pPr>
        <w:widowControl w:val="0"/>
        <w:spacing w:after="0" w:line="240" w:lineRule="auto"/>
        <w:rPr>
          <w:spacing w:val="10"/>
          <w:sz w:val="26"/>
          <w:szCs w:val="26"/>
          <w:u w:val="single"/>
        </w:rPr>
      </w:pPr>
      <w:r>
        <w:rPr>
          <w:rFonts w:hint="cs"/>
          <w:spacing w:val="10"/>
          <w:sz w:val="26"/>
          <w:szCs w:val="26"/>
          <w:u w:val="single"/>
          <w:rtl/>
        </w:rPr>
        <w:t>סניף תל אביב</w:t>
      </w:r>
    </w:p>
    <w:p w14:paraId="77AF4BFA" w14:textId="77777777" w:rsidR="001900FF" w:rsidRDefault="001900FF" w:rsidP="001530A3">
      <w:pPr>
        <w:widowControl w:val="0"/>
        <w:spacing w:after="0" w:line="240" w:lineRule="auto"/>
        <w:rPr>
          <w:spacing w:val="10"/>
          <w:sz w:val="26"/>
          <w:szCs w:val="26"/>
          <w:rtl/>
        </w:rPr>
      </w:pPr>
    </w:p>
    <w:p w14:paraId="5F8A1FCD" w14:textId="15F42D4F" w:rsidR="001530A3" w:rsidRPr="00CC7A96" w:rsidRDefault="001900FF" w:rsidP="001530A3">
      <w:pPr>
        <w:widowControl w:val="0"/>
        <w:spacing w:after="0" w:line="240" w:lineRule="auto"/>
        <w:rPr>
          <w:spacing w:val="10"/>
          <w:sz w:val="26"/>
          <w:szCs w:val="26"/>
          <w:rtl/>
        </w:rPr>
      </w:pPr>
      <w:proofErr w:type="spellStart"/>
      <w:r>
        <w:rPr>
          <w:rFonts w:hint="cs"/>
          <w:spacing w:val="10"/>
          <w:sz w:val="26"/>
          <w:szCs w:val="26"/>
          <w:rtl/>
        </w:rPr>
        <w:t>א.ג.נ</w:t>
      </w:r>
      <w:proofErr w:type="spellEnd"/>
      <w:r w:rsidR="00CC7A96" w:rsidRPr="00CC7A96">
        <w:rPr>
          <w:rFonts w:hint="cs"/>
          <w:spacing w:val="10"/>
          <w:sz w:val="26"/>
          <w:szCs w:val="26"/>
          <w:rtl/>
        </w:rPr>
        <w:t xml:space="preserve"> שלום רב,</w:t>
      </w:r>
    </w:p>
    <w:p w14:paraId="6EBF83B6" w14:textId="087BCE60" w:rsidR="00D3318F" w:rsidRDefault="00D3318F" w:rsidP="00D3318F">
      <w:pPr>
        <w:pStyle w:val="a8"/>
        <w:spacing w:line="240" w:lineRule="auto"/>
        <w:rPr>
          <w:rFonts w:ascii="David-Bold" w:cs="David-Bol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FD5F28">
        <w:rPr>
          <w:rFonts w:ascii="David" w:hAnsi="David" w:hint="cs"/>
          <w:b/>
          <w:bCs/>
          <w:sz w:val="28"/>
          <w:szCs w:val="28"/>
          <w:rtl/>
        </w:rPr>
        <w:t xml:space="preserve">   </w:t>
      </w:r>
      <w:r w:rsidR="00FD5F28">
        <w:rPr>
          <w:rFonts w:ascii="David-Bold" w:cs="David-Bold" w:hint="cs"/>
          <w:b/>
          <w:bCs/>
          <w:sz w:val="28"/>
          <w:szCs w:val="28"/>
          <w:rtl/>
        </w:rPr>
        <w:t>תאונה</w:t>
      </w:r>
      <w:r w:rsidR="00FD5F28">
        <w:rPr>
          <w:rFonts w:ascii="David-Bold" w:cs="David-Bold"/>
          <w:b/>
          <w:bCs/>
          <w:sz w:val="28"/>
          <w:szCs w:val="28"/>
          <w:rtl/>
        </w:rPr>
        <w:t xml:space="preserve"> </w:t>
      </w:r>
      <w:r w:rsidR="00FD5F28">
        <w:rPr>
          <w:rFonts w:ascii="David-Bold" w:cs="David-Bold" w:hint="cs"/>
          <w:b/>
          <w:bCs/>
          <w:sz w:val="28"/>
          <w:szCs w:val="28"/>
          <w:rtl/>
        </w:rPr>
        <w:t>מיום</w:t>
      </w:r>
      <w:r w:rsidR="00FD5F28">
        <w:rPr>
          <w:rFonts w:ascii="David-Bold" w:cs="David-Bold"/>
          <w:b/>
          <w:bCs/>
          <w:sz w:val="28"/>
          <w:szCs w:val="28"/>
          <w:rtl/>
        </w:rPr>
        <w:t xml:space="preserve"> </w:t>
      </w:r>
      <w:r w:rsidR="00AB6EC6">
        <w:rPr>
          <w:rFonts w:ascii="David-Bold" w:cs="David-Bold" w:hint="cs"/>
          <w:b/>
          <w:bCs/>
          <w:sz w:val="28"/>
          <w:szCs w:val="28"/>
          <w:rtl/>
        </w:rPr>
        <w:t>6</w:t>
      </w:r>
      <w:r w:rsidR="00F11FB4">
        <w:rPr>
          <w:rFonts w:ascii="David-Bold" w:cs="David-Bold" w:hint="cs"/>
          <w:b/>
          <w:bCs/>
          <w:sz w:val="28"/>
          <w:szCs w:val="28"/>
          <w:rtl/>
        </w:rPr>
        <w:t>/</w:t>
      </w:r>
      <w:r w:rsidR="00AB6EC6">
        <w:rPr>
          <w:rFonts w:ascii="David-Bold" w:cs="David-Bold" w:hint="cs"/>
          <w:b/>
          <w:bCs/>
          <w:sz w:val="28"/>
          <w:szCs w:val="28"/>
          <w:rtl/>
        </w:rPr>
        <w:t>6</w:t>
      </w:r>
      <w:r w:rsidR="00F11FB4">
        <w:rPr>
          <w:rFonts w:ascii="David-Bold" w:cs="David-Bold" w:hint="cs"/>
          <w:b/>
          <w:bCs/>
          <w:sz w:val="28"/>
          <w:szCs w:val="28"/>
          <w:rtl/>
        </w:rPr>
        <w:t>/</w:t>
      </w:r>
      <w:r w:rsidR="00AB6EC6">
        <w:rPr>
          <w:rFonts w:ascii="David-Bold" w:cs="David-Bold" w:hint="cs"/>
          <w:b/>
          <w:bCs/>
          <w:sz w:val="28"/>
          <w:szCs w:val="28"/>
          <w:rtl/>
        </w:rPr>
        <w:t>25</w:t>
      </w:r>
    </w:p>
    <w:p w14:paraId="517FD53A" w14:textId="72124F52" w:rsidR="00086A6A" w:rsidRPr="00AB6EC6" w:rsidRDefault="00500F95" w:rsidP="00F11FB4">
      <w:pPr>
        <w:pStyle w:val="a8"/>
        <w:spacing w:line="240" w:lineRule="auto"/>
        <w:rPr>
          <w:rFonts w:ascii="David-Bold" w:cs="David-Bold"/>
          <w:b/>
          <w:bCs/>
          <w:sz w:val="28"/>
          <w:szCs w:val="28"/>
          <w:u w:val="single"/>
          <w:rtl/>
        </w:rPr>
      </w:pP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hint="cs"/>
          <w:b/>
          <w:bCs/>
          <w:sz w:val="28"/>
          <w:szCs w:val="28"/>
          <w:rtl/>
        </w:rPr>
        <w:t xml:space="preserve">  </w:t>
      </w:r>
      <w:r w:rsidR="009171FD">
        <w:rPr>
          <w:rFonts w:ascii="David-Bold" w:cs="David-Bold" w:hint="cs"/>
          <w:b/>
          <w:bCs/>
          <w:sz w:val="28"/>
          <w:szCs w:val="28"/>
          <w:u w:val="single"/>
          <w:rtl/>
        </w:rPr>
        <w:t>הנפגע</w:t>
      </w:r>
      <w:r w:rsidR="00FD5F28" w:rsidRPr="00FD5F28">
        <w:rPr>
          <w:rFonts w:ascii="David-Bold" w:cs="David-Bold"/>
          <w:b/>
          <w:bCs/>
          <w:sz w:val="28"/>
          <w:szCs w:val="28"/>
          <w:u w:val="single"/>
          <w:rtl/>
        </w:rPr>
        <w:t>:</w:t>
      </w:r>
      <w:r>
        <w:rPr>
          <w:rFonts w:ascii="David-Bold" w:cs="David-Bold" w:hint="cs"/>
          <w:b/>
          <w:bCs/>
          <w:sz w:val="28"/>
          <w:szCs w:val="28"/>
          <w:u w:val="single"/>
          <w:rtl/>
        </w:rPr>
        <w:t xml:space="preserve"> </w:t>
      </w:r>
      <w:r w:rsidR="00AB6EC6">
        <w:rPr>
          <w:rFonts w:asciiTheme="majorHAnsi" w:hAnsiTheme="majorHAnsi" w:cstheme="majorHAnsi" w:hint="cs"/>
          <w:b/>
          <w:bCs/>
          <w:spacing w:val="10"/>
          <w:sz w:val="26"/>
          <w:szCs w:val="26"/>
          <w:u w:val="single"/>
          <w:rtl/>
        </w:rPr>
        <w:t xml:space="preserve">גבריאל </w:t>
      </w:r>
      <w:proofErr w:type="spellStart"/>
      <w:r w:rsidR="00AB6EC6">
        <w:rPr>
          <w:rFonts w:asciiTheme="majorHAnsi" w:hAnsiTheme="majorHAnsi" w:cstheme="majorHAnsi" w:hint="cs"/>
          <w:b/>
          <w:bCs/>
          <w:spacing w:val="10"/>
          <w:sz w:val="26"/>
          <w:szCs w:val="26"/>
          <w:u w:val="single"/>
          <w:rtl/>
        </w:rPr>
        <w:t>ברידו</w:t>
      </w:r>
      <w:proofErr w:type="spellEnd"/>
      <w:r w:rsidR="00AB6EC6">
        <w:rPr>
          <w:rFonts w:ascii="David-Bold" w:cs="David-Bold" w:hint="cs"/>
          <w:b/>
          <w:bCs/>
          <w:sz w:val="28"/>
          <w:szCs w:val="28"/>
          <w:u w:val="single"/>
          <w:rtl/>
        </w:rPr>
        <w:t xml:space="preserve">, </w:t>
      </w:r>
      <w:r>
        <w:rPr>
          <w:rFonts w:ascii="David-Bold" w:cs="David-Bold" w:hint="cs"/>
          <w:b/>
          <w:bCs/>
          <w:sz w:val="28"/>
          <w:szCs w:val="28"/>
          <w:u w:val="single"/>
          <w:rtl/>
        </w:rPr>
        <w:t xml:space="preserve">ת"ז </w:t>
      </w:r>
      <w:r w:rsidR="00AB6EC6">
        <w:rPr>
          <w:rFonts w:asciiTheme="majorHAnsi" w:hAnsiTheme="majorHAnsi" w:cstheme="majorHAnsi"/>
          <w:b/>
          <w:bCs/>
          <w:spacing w:val="10"/>
          <w:sz w:val="26"/>
          <w:szCs w:val="26"/>
          <w:u w:val="single"/>
        </w:rPr>
        <w:t>321436743</w:t>
      </w:r>
    </w:p>
    <w:p w14:paraId="7589A84B" w14:textId="08C4E75C" w:rsidR="008848F7" w:rsidRDefault="008848F7" w:rsidP="009E5391">
      <w:pPr>
        <w:pStyle w:val="a8"/>
        <w:spacing w:line="240" w:lineRule="auto"/>
        <w:rPr>
          <w:rFonts w:ascii="David-Bold" w:cs="David-Bold"/>
          <w:b/>
          <w:bCs/>
          <w:sz w:val="30"/>
          <w:szCs w:val="30"/>
          <w:rtl/>
        </w:rPr>
      </w:pPr>
      <w:r w:rsidRPr="001900FF">
        <w:rPr>
          <w:rFonts w:ascii="David-Bold" w:cs="David-Bold"/>
          <w:b/>
          <w:bCs/>
          <w:sz w:val="30"/>
          <w:szCs w:val="30"/>
          <w:rtl/>
        </w:rPr>
        <w:tab/>
      </w:r>
      <w:r w:rsidR="001900FF">
        <w:rPr>
          <w:rFonts w:ascii="David-Bold" w:cs="David-Bold" w:hint="cs"/>
          <w:b/>
          <w:bCs/>
          <w:sz w:val="30"/>
          <w:szCs w:val="30"/>
          <w:rtl/>
        </w:rPr>
        <w:t xml:space="preserve"> </w:t>
      </w:r>
      <w:r w:rsidRPr="001900FF">
        <w:rPr>
          <w:rFonts w:ascii="David-Bold" w:cs="David-Bold"/>
          <w:b/>
          <w:bCs/>
          <w:sz w:val="30"/>
          <w:szCs w:val="30"/>
          <w:rtl/>
        </w:rPr>
        <w:tab/>
      </w:r>
      <w:r w:rsidRPr="001900FF">
        <w:rPr>
          <w:rFonts w:ascii="David-Bold" w:cs="David-Bold"/>
          <w:b/>
          <w:bCs/>
          <w:sz w:val="30"/>
          <w:szCs w:val="30"/>
          <w:rtl/>
        </w:rPr>
        <w:tab/>
      </w:r>
      <w:r w:rsidRPr="001900FF">
        <w:rPr>
          <w:rFonts w:ascii="David-Bold" w:cs="David-Bold"/>
          <w:b/>
          <w:bCs/>
          <w:sz w:val="30"/>
          <w:szCs w:val="30"/>
          <w:rtl/>
        </w:rPr>
        <w:tab/>
      </w:r>
      <w:r w:rsidR="001900FF">
        <w:rPr>
          <w:rFonts w:ascii="David-Bold" w:cs="David-Bold"/>
          <w:b/>
          <w:bCs/>
          <w:sz w:val="30"/>
          <w:szCs w:val="30"/>
          <w:rtl/>
        </w:rPr>
        <w:tab/>
      </w:r>
      <w:r w:rsidRPr="001900FF">
        <w:rPr>
          <w:rFonts w:ascii="David-Bold" w:cs="David-Bold" w:hint="cs"/>
          <w:b/>
          <w:bCs/>
          <w:sz w:val="30"/>
          <w:szCs w:val="30"/>
          <w:rtl/>
        </w:rPr>
        <w:t xml:space="preserve">   </w:t>
      </w:r>
      <w:r w:rsidR="001900FF" w:rsidRPr="001900FF">
        <w:rPr>
          <w:rFonts w:ascii="David-Bold" w:cs="David-Bold" w:hint="cs"/>
          <w:b/>
          <w:bCs/>
          <w:sz w:val="30"/>
          <w:szCs w:val="30"/>
          <w:rtl/>
        </w:rPr>
        <w:t>פניה למתן סעד ותשלום גמלאות לזכאי</w:t>
      </w:r>
    </w:p>
    <w:p w14:paraId="7AB1475D" w14:textId="77777777" w:rsidR="001900FF" w:rsidRPr="001900FF" w:rsidRDefault="001900FF" w:rsidP="009E5391">
      <w:pPr>
        <w:pStyle w:val="a8"/>
        <w:spacing w:line="240" w:lineRule="auto"/>
        <w:rPr>
          <w:rFonts w:ascii="David-Bold" w:cs="David-Bold"/>
          <w:b/>
          <w:bCs/>
          <w:sz w:val="30"/>
          <w:szCs w:val="30"/>
          <w:rtl/>
        </w:rPr>
      </w:pPr>
    </w:p>
    <w:p w14:paraId="2EA54B92" w14:textId="781A7064" w:rsidR="00500F95" w:rsidRDefault="001900FF" w:rsidP="00500F95">
      <w:pPr>
        <w:pStyle w:val="a8"/>
        <w:numPr>
          <w:ilvl w:val="0"/>
          <w:numId w:val="4"/>
        </w:numPr>
        <w:tabs>
          <w:tab w:val="clear" w:pos="509"/>
        </w:tabs>
        <w:spacing w:after="120" w:line="480" w:lineRule="auto"/>
        <w:ind w:left="425" w:hanging="425"/>
        <w:textAlignment w:val="auto"/>
        <w:rPr>
          <w:sz w:val="24"/>
        </w:rPr>
      </w:pPr>
      <w:r>
        <w:rPr>
          <w:rFonts w:hint="cs"/>
          <w:sz w:val="24"/>
          <w:rtl/>
        </w:rPr>
        <w:t xml:space="preserve">בפתח הדברים אציין ואדגיש כי פניה זו באה לעולם וממוענת לגורמים הנכבדים אך מחמת חומרת מצבו של מרשי, הנפגע, אשר בעטיה של תאונת העבודה שאירעה לו מצוי הוא במצב רפואי מורכב שכלל </w:t>
      </w:r>
      <w:proofErr w:type="spellStart"/>
      <w:r>
        <w:rPr>
          <w:rFonts w:hint="cs"/>
          <w:sz w:val="24"/>
          <w:rtl/>
        </w:rPr>
        <w:t>נסיונות</w:t>
      </w:r>
      <w:proofErr w:type="spellEnd"/>
      <w:r>
        <w:rPr>
          <w:rFonts w:hint="cs"/>
          <w:sz w:val="24"/>
          <w:rtl/>
        </w:rPr>
        <w:t xml:space="preserve"> אובדניים ובשל התנהלותכם יכול חלילה להיגרם נזק אותו ניתן וצריך למנוע.</w:t>
      </w:r>
    </w:p>
    <w:p w14:paraId="62F5C330" w14:textId="66799FE0" w:rsidR="00E664EE" w:rsidRDefault="00E664EE" w:rsidP="00500F95">
      <w:pPr>
        <w:pStyle w:val="a8"/>
        <w:numPr>
          <w:ilvl w:val="0"/>
          <w:numId w:val="4"/>
        </w:numPr>
        <w:tabs>
          <w:tab w:val="clear" w:pos="509"/>
        </w:tabs>
        <w:spacing w:after="120" w:line="480" w:lineRule="auto"/>
        <w:ind w:left="425" w:hanging="425"/>
        <w:textAlignment w:val="auto"/>
        <w:rPr>
          <w:sz w:val="24"/>
        </w:rPr>
      </w:pPr>
      <w:r>
        <w:rPr>
          <w:rFonts w:hint="cs"/>
          <w:sz w:val="24"/>
          <w:rtl/>
        </w:rPr>
        <w:t xml:space="preserve">כפי </w:t>
      </w:r>
      <w:proofErr w:type="spellStart"/>
      <w:r>
        <w:rPr>
          <w:rFonts w:hint="cs"/>
          <w:sz w:val="24"/>
          <w:rtl/>
        </w:rPr>
        <w:t>שיצויין</w:t>
      </w:r>
      <w:proofErr w:type="spellEnd"/>
      <w:r>
        <w:rPr>
          <w:rFonts w:hint="cs"/>
          <w:sz w:val="24"/>
          <w:rtl/>
        </w:rPr>
        <w:t>, חרף העובדות שמצויות בפניכם הן במסגרת ההליך בבית הדין שהוגש על ידי הח"מ והתיעוד המופיע בפניכם במסגרת הטיפול אותו אמור לקבל במחלקת נפגעי עבודה, ההתנהלות בעניינו של מרשי מקוממת, שרירותית, בניגוד לדין  וחמור אף יותר, בניגוד לתכלית הסוציאלית לשמה הוקם מוסדכם הנכבד.</w:t>
      </w:r>
    </w:p>
    <w:p w14:paraId="77A58EB7" w14:textId="641CC9D7" w:rsidR="007A3724" w:rsidRDefault="007A3724" w:rsidP="00500F95">
      <w:pPr>
        <w:pStyle w:val="a8"/>
        <w:numPr>
          <w:ilvl w:val="0"/>
          <w:numId w:val="4"/>
        </w:numPr>
        <w:tabs>
          <w:tab w:val="clear" w:pos="509"/>
        </w:tabs>
        <w:spacing w:after="120" w:line="480" w:lineRule="auto"/>
        <w:ind w:left="425" w:hanging="425"/>
        <w:textAlignment w:val="auto"/>
        <w:rPr>
          <w:sz w:val="24"/>
        </w:rPr>
      </w:pPr>
      <w:r>
        <w:rPr>
          <w:rFonts w:hint="cs"/>
          <w:sz w:val="24"/>
          <w:rtl/>
        </w:rPr>
        <w:t xml:space="preserve">מצורף העתק התביעה שהוגשה לבית הדין האזורי לעבודה בתל אביב </w:t>
      </w:r>
      <w:proofErr w:type="spellStart"/>
      <w:r>
        <w:rPr>
          <w:rFonts w:hint="cs"/>
          <w:sz w:val="24"/>
          <w:rtl/>
        </w:rPr>
        <w:t>ב"ל</w:t>
      </w:r>
      <w:proofErr w:type="spellEnd"/>
      <w:r>
        <w:rPr>
          <w:rFonts w:hint="cs"/>
          <w:sz w:val="24"/>
          <w:rtl/>
        </w:rPr>
        <w:t xml:space="preserve"> 46067-03-26 </w:t>
      </w:r>
      <w:proofErr w:type="spellStart"/>
      <w:r>
        <w:rPr>
          <w:rFonts w:hint="cs"/>
          <w:sz w:val="24"/>
          <w:rtl/>
        </w:rPr>
        <w:t>ברידו</w:t>
      </w:r>
      <w:proofErr w:type="spellEnd"/>
      <w:r>
        <w:rPr>
          <w:rFonts w:hint="cs"/>
          <w:sz w:val="24"/>
          <w:rtl/>
        </w:rPr>
        <w:t xml:space="preserve"> נ' המוסד לביטוח לאומי.*</w:t>
      </w:r>
    </w:p>
    <w:p w14:paraId="4412F358" w14:textId="38D0B524" w:rsidR="00E664EE" w:rsidRDefault="00E664EE" w:rsidP="00500F95">
      <w:pPr>
        <w:pStyle w:val="a8"/>
        <w:numPr>
          <w:ilvl w:val="0"/>
          <w:numId w:val="4"/>
        </w:numPr>
        <w:tabs>
          <w:tab w:val="clear" w:pos="509"/>
        </w:tabs>
        <w:spacing w:after="120" w:line="480" w:lineRule="auto"/>
        <w:ind w:left="425" w:hanging="425"/>
        <w:textAlignment w:val="auto"/>
        <w:rPr>
          <w:sz w:val="24"/>
        </w:rPr>
      </w:pPr>
      <w:r>
        <w:rPr>
          <w:rFonts w:hint="cs"/>
          <w:sz w:val="24"/>
          <w:rtl/>
        </w:rPr>
        <w:t>העובדות בעניינו של מרשי כדלקמן:</w:t>
      </w:r>
    </w:p>
    <w:p w14:paraId="7E4DC1E7" w14:textId="26EA8A3C" w:rsidR="001900FF" w:rsidRDefault="001900FF" w:rsidP="00E664EE">
      <w:pPr>
        <w:pStyle w:val="a8"/>
        <w:numPr>
          <w:ilvl w:val="0"/>
          <w:numId w:val="6"/>
        </w:numPr>
        <w:tabs>
          <w:tab w:val="clear" w:pos="509"/>
        </w:tabs>
        <w:spacing w:after="120" w:line="480" w:lineRule="auto"/>
        <w:textAlignment w:val="auto"/>
        <w:rPr>
          <w:b/>
          <w:bCs/>
          <w:sz w:val="24"/>
        </w:rPr>
      </w:pPr>
      <w:r w:rsidRPr="00E664EE">
        <w:rPr>
          <w:rFonts w:hint="cs"/>
          <w:b/>
          <w:bCs/>
          <w:sz w:val="24"/>
          <w:rtl/>
        </w:rPr>
        <w:t>מרשי נפג</w:t>
      </w:r>
      <w:r w:rsidR="00E664EE" w:rsidRPr="00E664EE">
        <w:rPr>
          <w:rFonts w:hint="cs"/>
          <w:b/>
          <w:bCs/>
          <w:sz w:val="24"/>
          <w:rtl/>
        </w:rPr>
        <w:t>ע בתאונת עבודה מפגיעת ברזל במשקל של 400-500 קילוגרמים ומאז וכתוצאה מכך</w:t>
      </w:r>
      <w:r w:rsidRPr="00E664EE">
        <w:rPr>
          <w:rFonts w:hint="cs"/>
          <w:b/>
          <w:bCs/>
          <w:sz w:val="24"/>
          <w:rtl/>
        </w:rPr>
        <w:t xml:space="preserve"> מתמודד עם פגימות במספר תחומים, בין היתר, בתחום האורתופדי ובתחום הנפשי </w:t>
      </w:r>
      <w:r w:rsidR="00E664EE" w:rsidRPr="00E664EE">
        <w:rPr>
          <w:rFonts w:hint="cs"/>
          <w:b/>
          <w:bCs/>
          <w:sz w:val="24"/>
          <w:rtl/>
        </w:rPr>
        <w:t>צורך ב</w:t>
      </w:r>
      <w:r w:rsidRPr="00E664EE">
        <w:rPr>
          <w:rFonts w:hint="cs"/>
          <w:b/>
          <w:bCs/>
          <w:sz w:val="24"/>
          <w:rtl/>
        </w:rPr>
        <w:t>מעקב רפואי רציף, נטילת תרופות לשיכוך כאב ו</w:t>
      </w:r>
      <w:r w:rsidR="00E664EE" w:rsidRPr="00E664EE">
        <w:rPr>
          <w:rFonts w:hint="cs"/>
          <w:b/>
          <w:bCs/>
          <w:sz w:val="24"/>
          <w:rtl/>
        </w:rPr>
        <w:t>אשפוז ביתי ומעקב פסיכיאטרי.</w:t>
      </w:r>
    </w:p>
    <w:p w14:paraId="0C16CA3D" w14:textId="0D31545A" w:rsidR="004A3547" w:rsidRDefault="004A3547" w:rsidP="00E664EE">
      <w:pPr>
        <w:pStyle w:val="a8"/>
        <w:numPr>
          <w:ilvl w:val="0"/>
          <w:numId w:val="6"/>
        </w:numPr>
        <w:tabs>
          <w:tab w:val="clear" w:pos="509"/>
        </w:tabs>
        <w:spacing w:after="120" w:line="480" w:lineRule="auto"/>
        <w:textAlignment w:val="auto"/>
        <w:rPr>
          <w:b/>
          <w:bCs/>
          <w:sz w:val="24"/>
        </w:rPr>
      </w:pPr>
      <w:r>
        <w:rPr>
          <w:rFonts w:hint="cs"/>
          <w:b/>
          <w:bCs/>
          <w:sz w:val="24"/>
          <w:rtl/>
        </w:rPr>
        <w:t>מרשי מפרנס עיקרי (היה עובר לתאונה) , לו אישה ולהם תינוק אותו הם מגדלים.</w:t>
      </w:r>
    </w:p>
    <w:p w14:paraId="56C57069" w14:textId="07046D06" w:rsidR="00E664EE" w:rsidRDefault="004A3547" w:rsidP="00E664EE">
      <w:pPr>
        <w:pStyle w:val="a8"/>
        <w:numPr>
          <w:ilvl w:val="0"/>
          <w:numId w:val="6"/>
        </w:numPr>
        <w:tabs>
          <w:tab w:val="clear" w:pos="509"/>
        </w:tabs>
        <w:spacing w:after="120" w:line="480" w:lineRule="auto"/>
        <w:textAlignment w:val="auto"/>
        <w:rPr>
          <w:b/>
          <w:bCs/>
          <w:sz w:val="24"/>
        </w:rPr>
      </w:pPr>
      <w:r>
        <w:rPr>
          <w:rFonts w:hint="cs"/>
          <w:b/>
          <w:bCs/>
          <w:sz w:val="24"/>
          <w:rtl/>
        </w:rPr>
        <w:t>מרשי</w:t>
      </w:r>
      <w:r w:rsidR="007A3724">
        <w:rPr>
          <w:rFonts w:hint="cs"/>
          <w:b/>
          <w:bCs/>
          <w:sz w:val="24"/>
          <w:rtl/>
        </w:rPr>
        <w:t xml:space="preserve"> עובד כפיים, נפגע , בין היתר, בכתף שמאל ובדיקת הדמיה הדגימה קרע </w:t>
      </w:r>
      <w:proofErr w:type="spellStart"/>
      <w:r w:rsidR="007A3724">
        <w:rPr>
          <w:rFonts w:hint="cs"/>
          <w:b/>
          <w:bCs/>
          <w:sz w:val="24"/>
          <w:rtl/>
        </w:rPr>
        <w:t>בסופראספינטוס</w:t>
      </w:r>
      <w:proofErr w:type="spellEnd"/>
      <w:r w:rsidR="007A3724">
        <w:rPr>
          <w:rFonts w:hint="cs"/>
          <w:b/>
          <w:bCs/>
          <w:sz w:val="24"/>
          <w:rtl/>
        </w:rPr>
        <w:t xml:space="preserve"> והודגמה הגבלה בתנועות הכתף </w:t>
      </w:r>
      <w:proofErr w:type="spellStart"/>
      <w:r w:rsidR="007A3724">
        <w:rPr>
          <w:rFonts w:hint="cs"/>
          <w:b/>
          <w:bCs/>
          <w:sz w:val="24"/>
          <w:rtl/>
        </w:rPr>
        <w:t>ועמ"ש</w:t>
      </w:r>
      <w:proofErr w:type="spellEnd"/>
      <w:r w:rsidR="007A3724">
        <w:rPr>
          <w:rFonts w:hint="cs"/>
          <w:b/>
          <w:bCs/>
          <w:sz w:val="24"/>
          <w:rtl/>
        </w:rPr>
        <w:t>.</w:t>
      </w:r>
    </w:p>
    <w:p w14:paraId="082DF27A" w14:textId="5FE26FC7"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ועדה רפואית בתחום האורתופדי-נוירולוגי שהתקיימה בתאריך 28.9.25 קבעה את נכותו הצמיתה בטרם התגבשה נכותו.</w:t>
      </w:r>
    </w:p>
    <w:p w14:paraId="19123C45" w14:textId="47E4ECDF"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 xml:space="preserve">ערר על החלטת הוועדה הוגש ע"י הח"מ בתאריך 12.10.25 </w:t>
      </w:r>
      <w:r>
        <w:rPr>
          <w:b/>
          <w:bCs/>
          <w:sz w:val="24"/>
          <w:rtl/>
        </w:rPr>
        <w:t>–</w:t>
      </w:r>
      <w:r>
        <w:rPr>
          <w:rFonts w:hint="cs"/>
          <w:b/>
          <w:bCs/>
          <w:sz w:val="24"/>
          <w:rtl/>
        </w:rPr>
        <w:t xml:space="preserve"> טרם נדון וטרם נקבע מועד לקיומו.</w:t>
      </w:r>
    </w:p>
    <w:p w14:paraId="6052D0C8" w14:textId="38E7B8BE"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lastRenderedPageBreak/>
        <w:t>ועדה רפואית בתחום הפסיכיאטרי קבעה נכות בשיעור 30% עד לתאריך 1.9.26.</w:t>
      </w:r>
    </w:p>
    <w:p w14:paraId="224147B0" w14:textId="29D3488F"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תביעת מרשי לנכה נזקק נדחתה בפעם השניה.</w:t>
      </w:r>
    </w:p>
    <w:p w14:paraId="13CD9CC1" w14:textId="502CF67D"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מוסדכם הגיש ערר על החלטת הוועדה בתחום הפסיכיאטרי.</w:t>
      </w:r>
    </w:p>
    <w:p w14:paraId="177A7E86" w14:textId="0D9E57B2" w:rsidR="000466DD" w:rsidRPr="00CF54F0" w:rsidRDefault="004A3547" w:rsidP="000466DD">
      <w:pPr>
        <w:pStyle w:val="a8"/>
        <w:numPr>
          <w:ilvl w:val="0"/>
          <w:numId w:val="4"/>
        </w:numPr>
        <w:tabs>
          <w:tab w:val="clear" w:pos="509"/>
        </w:tabs>
        <w:spacing w:after="120" w:line="480" w:lineRule="auto"/>
        <w:ind w:left="425" w:hanging="425"/>
        <w:textAlignment w:val="auto"/>
        <w:rPr>
          <w:sz w:val="26"/>
          <w:szCs w:val="26"/>
          <w:u w:val="single"/>
        </w:rPr>
      </w:pPr>
      <w:r w:rsidRPr="00CF54F0">
        <w:rPr>
          <w:rFonts w:hint="cs"/>
          <w:sz w:val="22"/>
          <w:szCs w:val="26"/>
          <w:u w:val="single"/>
          <w:rtl/>
        </w:rPr>
        <w:t>ואם לא די בכך, חרף הערר שטרם נדון וחרף ההליך שתלוי ועומד בבית הדין ועתיד להישמע אך בחודש יולי, הנפגע מקבל מכתבים אודות חובות שנוצרו לו כלפי המל"ל והגמלה שאמורה להשתלם לו מדי חודש לא משולמת</w:t>
      </w:r>
      <w:r w:rsidRPr="00CF54F0">
        <w:rPr>
          <w:rFonts w:hint="cs"/>
          <w:sz w:val="26"/>
          <w:szCs w:val="26"/>
          <w:u w:val="single"/>
          <w:rtl/>
        </w:rPr>
        <w:t>.</w:t>
      </w:r>
    </w:p>
    <w:p w14:paraId="1F5EC088" w14:textId="77777777" w:rsidR="00CF54F0" w:rsidRPr="00CF54F0" w:rsidRDefault="00CF54F0" w:rsidP="00CF54F0">
      <w:pPr>
        <w:pStyle w:val="a8"/>
        <w:tabs>
          <w:tab w:val="clear" w:pos="509"/>
        </w:tabs>
        <w:spacing w:after="120" w:line="480" w:lineRule="auto"/>
        <w:ind w:left="425" w:firstLine="0"/>
        <w:textAlignment w:val="auto"/>
        <w:rPr>
          <w:b/>
          <w:bCs/>
          <w:sz w:val="26"/>
          <w:szCs w:val="26"/>
        </w:rPr>
      </w:pPr>
    </w:p>
    <w:p w14:paraId="50A08C16" w14:textId="7510AC0A" w:rsidR="004A3547" w:rsidRDefault="004A3547" w:rsidP="000466DD">
      <w:pPr>
        <w:pStyle w:val="a8"/>
        <w:numPr>
          <w:ilvl w:val="0"/>
          <w:numId w:val="4"/>
        </w:numPr>
        <w:tabs>
          <w:tab w:val="clear" w:pos="509"/>
        </w:tabs>
        <w:spacing w:after="120" w:line="480" w:lineRule="auto"/>
        <w:ind w:left="425" w:hanging="425"/>
        <w:textAlignment w:val="auto"/>
        <w:rPr>
          <w:b/>
          <w:bCs/>
          <w:sz w:val="28"/>
          <w:szCs w:val="28"/>
        </w:rPr>
      </w:pPr>
      <w:r w:rsidRPr="00CF54F0">
        <w:rPr>
          <w:rFonts w:hint="cs"/>
          <w:b/>
          <w:bCs/>
          <w:sz w:val="28"/>
          <w:szCs w:val="28"/>
          <w:rtl/>
        </w:rPr>
        <w:t>בהינתן כל האמור, ובשים לב לנסיבות</w:t>
      </w:r>
      <w:r w:rsidR="00CF54F0" w:rsidRPr="00CF54F0">
        <w:rPr>
          <w:rFonts w:hint="cs"/>
          <w:b/>
          <w:bCs/>
          <w:sz w:val="28"/>
          <w:szCs w:val="28"/>
          <w:rtl/>
        </w:rPr>
        <w:t xml:space="preserve"> הקשות, לגורל מרשי ומשפחתו פונה הח"מ בבקשה הן מטעם משפטי והן מטעם הומניטרי מובהק </w:t>
      </w:r>
      <w:r w:rsidR="00CF54F0" w:rsidRPr="00CF54F0">
        <w:rPr>
          <w:b/>
          <w:bCs/>
          <w:sz w:val="28"/>
          <w:szCs w:val="28"/>
          <w:rtl/>
        </w:rPr>
        <w:t>–</w:t>
      </w:r>
      <w:r w:rsidR="00CF54F0" w:rsidRPr="00CF54F0">
        <w:rPr>
          <w:rFonts w:hint="cs"/>
          <w:b/>
          <w:bCs/>
          <w:sz w:val="28"/>
          <w:szCs w:val="28"/>
          <w:rtl/>
        </w:rPr>
        <w:t xml:space="preserve"> מבוקש בזאת להורות על תשלום תגמולי הנכות להם הוא זכאי וקבלת תביעתו לנכה נזקק וזאת, לכל הפחות, עד שיתקיים דיון בעניינו ויתאפשר לו להשמיע את אשר בפיו ולקבל את הזכויות להן הוא זכאי </w:t>
      </w:r>
      <w:proofErr w:type="spellStart"/>
      <w:r w:rsidR="00CF54F0" w:rsidRPr="00CF54F0">
        <w:rPr>
          <w:rFonts w:hint="cs"/>
          <w:b/>
          <w:bCs/>
          <w:sz w:val="28"/>
          <w:szCs w:val="28"/>
          <w:rtl/>
        </w:rPr>
        <w:t>מכח</w:t>
      </w:r>
      <w:proofErr w:type="spellEnd"/>
      <w:r w:rsidR="00CF54F0" w:rsidRPr="00CF54F0">
        <w:rPr>
          <w:rFonts w:hint="cs"/>
          <w:b/>
          <w:bCs/>
          <w:sz w:val="28"/>
          <w:szCs w:val="28"/>
          <w:rtl/>
        </w:rPr>
        <w:t xml:space="preserve"> החוק.</w:t>
      </w:r>
    </w:p>
    <w:p w14:paraId="4E4B82AE" w14:textId="119F091D" w:rsidR="000466DD" w:rsidRDefault="00CF54F0" w:rsidP="00500F95">
      <w:pPr>
        <w:pStyle w:val="a8"/>
        <w:numPr>
          <w:ilvl w:val="0"/>
          <w:numId w:val="4"/>
        </w:numPr>
        <w:tabs>
          <w:tab w:val="clear" w:pos="509"/>
        </w:tabs>
        <w:spacing w:after="120" w:line="480" w:lineRule="auto"/>
        <w:ind w:left="425" w:hanging="425"/>
        <w:textAlignment w:val="auto"/>
        <w:rPr>
          <w:sz w:val="24"/>
        </w:rPr>
      </w:pPr>
      <w:r>
        <w:rPr>
          <w:rFonts w:hint="cs"/>
          <w:sz w:val="24"/>
          <w:rtl/>
        </w:rPr>
        <w:t>לטיפולכם המסור, המתחשב והמהיר נודה מקרב לב.</w:t>
      </w:r>
    </w:p>
    <w:p w14:paraId="71DEA568" w14:textId="77777777" w:rsidR="007C1FBD" w:rsidRDefault="007C1FBD" w:rsidP="00311291">
      <w:pPr>
        <w:spacing w:line="240" w:lineRule="auto"/>
        <w:ind w:left="825" w:firstLine="615"/>
        <w:rPr>
          <w:sz w:val="26"/>
          <w:szCs w:val="26"/>
          <w:rtl/>
        </w:rPr>
      </w:pPr>
    </w:p>
    <w:p w14:paraId="2346920B" w14:textId="77777777" w:rsidR="00CF54F0" w:rsidRDefault="00CF54F0" w:rsidP="00311291">
      <w:pPr>
        <w:spacing w:line="240" w:lineRule="auto"/>
        <w:ind w:left="825" w:firstLine="615"/>
        <w:rPr>
          <w:sz w:val="26"/>
          <w:szCs w:val="26"/>
          <w:rtl/>
        </w:rPr>
      </w:pPr>
    </w:p>
    <w:p w14:paraId="4DA38943" w14:textId="77777777" w:rsidR="00CF54F0" w:rsidRDefault="00CF54F0" w:rsidP="00311291">
      <w:pPr>
        <w:spacing w:line="240" w:lineRule="auto"/>
        <w:ind w:left="825" w:firstLine="615"/>
        <w:rPr>
          <w:sz w:val="26"/>
          <w:szCs w:val="26"/>
          <w:rtl/>
        </w:rPr>
      </w:pPr>
    </w:p>
    <w:p w14:paraId="425A8947" w14:textId="77777777" w:rsidR="00CF54F0" w:rsidRDefault="00CF54F0" w:rsidP="00311291">
      <w:pPr>
        <w:spacing w:line="240" w:lineRule="auto"/>
        <w:ind w:left="825" w:firstLine="615"/>
        <w:rPr>
          <w:sz w:val="26"/>
          <w:szCs w:val="26"/>
          <w:rtl/>
        </w:rPr>
      </w:pPr>
    </w:p>
    <w:p w14:paraId="65E318DA" w14:textId="5FDE653C"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Default="00D3318F" w:rsidP="00086A6A">
      <w:pPr>
        <w:pStyle w:val="a8"/>
        <w:spacing w:line="240" w:lineRule="auto"/>
        <w:ind w:left="3600"/>
        <w:jc w:val="left"/>
        <w:rPr>
          <w:b/>
          <w:bCs/>
          <w:sz w:val="22"/>
          <w:szCs w:val="26"/>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p w14:paraId="162B55E4" w14:textId="77777777" w:rsidR="00CF54F0" w:rsidRDefault="00CF54F0" w:rsidP="00086A6A">
      <w:pPr>
        <w:pStyle w:val="a8"/>
        <w:spacing w:line="240" w:lineRule="auto"/>
        <w:ind w:left="3600"/>
        <w:jc w:val="left"/>
        <w:rPr>
          <w:b/>
          <w:bCs/>
          <w:sz w:val="22"/>
          <w:szCs w:val="26"/>
          <w:rtl/>
        </w:rPr>
      </w:pPr>
    </w:p>
    <w:p w14:paraId="3F97F37E" w14:textId="77777777" w:rsidR="00CF54F0" w:rsidRDefault="00CF54F0" w:rsidP="00086A6A">
      <w:pPr>
        <w:pStyle w:val="a8"/>
        <w:spacing w:line="240" w:lineRule="auto"/>
        <w:ind w:left="3600"/>
        <w:jc w:val="left"/>
        <w:rPr>
          <w:b/>
          <w:bCs/>
          <w:sz w:val="22"/>
          <w:szCs w:val="26"/>
          <w:rtl/>
        </w:rPr>
      </w:pPr>
    </w:p>
    <w:p w14:paraId="153ED16B" w14:textId="77777777" w:rsidR="00CF54F0" w:rsidRDefault="00CF54F0" w:rsidP="00086A6A">
      <w:pPr>
        <w:pStyle w:val="a8"/>
        <w:spacing w:line="240" w:lineRule="auto"/>
        <w:ind w:left="3600"/>
        <w:jc w:val="left"/>
        <w:rPr>
          <w:b/>
          <w:bCs/>
          <w:sz w:val="22"/>
          <w:szCs w:val="26"/>
          <w:rtl/>
        </w:rPr>
      </w:pPr>
    </w:p>
    <w:p w14:paraId="359312B2" w14:textId="77777777" w:rsidR="00CF54F0" w:rsidRDefault="00CF54F0" w:rsidP="00086A6A">
      <w:pPr>
        <w:pStyle w:val="a8"/>
        <w:spacing w:line="240" w:lineRule="auto"/>
        <w:ind w:left="3600"/>
        <w:jc w:val="left"/>
        <w:rPr>
          <w:b/>
          <w:bCs/>
          <w:sz w:val="22"/>
          <w:szCs w:val="26"/>
          <w:rtl/>
        </w:rPr>
      </w:pPr>
    </w:p>
    <w:p w14:paraId="04AF9296" w14:textId="77777777" w:rsidR="00A65EC4" w:rsidRDefault="00A65EC4" w:rsidP="00A65EC4">
      <w:pPr>
        <w:pStyle w:val="a8"/>
        <w:spacing w:line="240" w:lineRule="auto"/>
        <w:jc w:val="left"/>
        <w:rPr>
          <w:b/>
          <w:bCs/>
          <w:sz w:val="22"/>
          <w:szCs w:val="26"/>
          <w:rtl/>
        </w:rPr>
      </w:pPr>
    </w:p>
    <w:p w14:paraId="6CAC5B59" w14:textId="77777777" w:rsidR="00A65EC4" w:rsidRDefault="00A65EC4" w:rsidP="00A65EC4">
      <w:pPr>
        <w:pStyle w:val="a8"/>
        <w:spacing w:line="240" w:lineRule="auto"/>
        <w:jc w:val="left"/>
        <w:rPr>
          <w:b/>
          <w:bCs/>
          <w:sz w:val="22"/>
          <w:szCs w:val="26"/>
          <w:rtl/>
        </w:rPr>
      </w:pPr>
    </w:p>
    <w:p w14:paraId="07B64DDC" w14:textId="5E9747DA" w:rsidR="00A65EC4" w:rsidRPr="00A65EC4" w:rsidRDefault="00A65EC4" w:rsidP="00A65EC4">
      <w:pPr>
        <w:pStyle w:val="a8"/>
        <w:spacing w:line="240" w:lineRule="auto"/>
        <w:jc w:val="left"/>
        <w:rPr>
          <w:rFonts w:asciiTheme="majorHAnsi" w:hAnsiTheme="majorHAnsi" w:cstheme="majorHAnsi"/>
          <w:b/>
          <w:bCs/>
          <w:sz w:val="28"/>
          <w:szCs w:val="28"/>
          <w:rtl/>
        </w:rPr>
      </w:pPr>
      <w:r w:rsidRPr="00A65EC4">
        <w:rPr>
          <w:rFonts w:asciiTheme="majorHAnsi" w:hAnsiTheme="majorHAnsi" w:cstheme="majorHAnsi"/>
          <w:b/>
          <w:bCs/>
          <w:sz w:val="28"/>
          <w:szCs w:val="28"/>
          <w:rtl/>
        </w:rPr>
        <w:t>העתקים:</w:t>
      </w:r>
    </w:p>
    <w:p w14:paraId="4CE25B0D" w14:textId="7796F59B" w:rsidR="00A65EC4" w:rsidRPr="00A65EC4" w:rsidRDefault="00A65EC4" w:rsidP="00A65EC4">
      <w:pPr>
        <w:pStyle w:val="a8"/>
        <w:spacing w:line="240" w:lineRule="auto"/>
        <w:ind w:left="720" w:hanging="720"/>
        <w:jc w:val="left"/>
        <w:rPr>
          <w:rFonts w:asciiTheme="majorHAnsi" w:hAnsiTheme="majorHAnsi" w:cstheme="majorHAnsi"/>
          <w:b/>
          <w:bCs/>
          <w:sz w:val="28"/>
          <w:szCs w:val="28"/>
          <w:rtl/>
        </w:rPr>
      </w:pPr>
      <w:r w:rsidRPr="00A65EC4">
        <w:rPr>
          <w:rFonts w:asciiTheme="majorHAnsi" w:hAnsiTheme="majorHAnsi" w:cstheme="majorHAnsi"/>
          <w:b/>
          <w:bCs/>
          <w:sz w:val="28"/>
          <w:szCs w:val="28"/>
          <w:rtl/>
        </w:rPr>
        <w:t>מר צביקה כה</w:t>
      </w:r>
      <w:r>
        <w:rPr>
          <w:rFonts w:asciiTheme="majorHAnsi" w:hAnsiTheme="majorHAnsi" w:cstheme="majorHAnsi" w:hint="cs"/>
          <w:b/>
          <w:bCs/>
          <w:sz w:val="28"/>
          <w:szCs w:val="28"/>
          <w:rtl/>
        </w:rPr>
        <w:t>ן</w:t>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sidR="001900FF">
        <w:rPr>
          <w:rFonts w:asciiTheme="majorHAnsi" w:hAnsiTheme="majorHAnsi" w:cstheme="majorHAnsi" w:hint="cs"/>
          <w:b/>
          <w:bCs/>
          <w:sz w:val="28"/>
          <w:szCs w:val="28"/>
          <w:rtl/>
        </w:rPr>
        <w:t xml:space="preserve">אגף </w:t>
      </w:r>
      <w:r>
        <w:rPr>
          <w:rFonts w:asciiTheme="majorHAnsi" w:hAnsiTheme="majorHAnsi" w:cstheme="majorHAnsi" w:hint="cs"/>
          <w:b/>
          <w:bCs/>
          <w:sz w:val="28"/>
          <w:szCs w:val="28"/>
          <w:rtl/>
        </w:rPr>
        <w:t>פניות הציבור</w:t>
      </w:r>
      <w:r>
        <w:rPr>
          <w:rFonts w:asciiTheme="majorHAnsi" w:hAnsiTheme="majorHAnsi" w:cstheme="majorHAnsi"/>
          <w:b/>
          <w:bCs/>
          <w:sz w:val="28"/>
          <w:szCs w:val="28"/>
          <w:rtl/>
        </w:rPr>
        <w:tab/>
      </w:r>
    </w:p>
    <w:p w14:paraId="334A30CF" w14:textId="36F8320B" w:rsidR="00A65EC4" w:rsidRPr="00A65EC4" w:rsidRDefault="00A65EC4" w:rsidP="00A65EC4">
      <w:pPr>
        <w:pStyle w:val="a8"/>
        <w:spacing w:line="240" w:lineRule="auto"/>
        <w:ind w:left="720" w:hanging="720"/>
        <w:jc w:val="left"/>
        <w:rPr>
          <w:rFonts w:asciiTheme="majorHAnsi" w:hAnsiTheme="majorHAnsi" w:cstheme="majorHAnsi"/>
          <w:b/>
          <w:bCs/>
          <w:sz w:val="28"/>
          <w:szCs w:val="28"/>
          <w:rtl/>
        </w:rPr>
      </w:pPr>
      <w:r w:rsidRPr="00A65EC4">
        <w:rPr>
          <w:rFonts w:asciiTheme="majorHAnsi" w:hAnsiTheme="majorHAnsi" w:cstheme="majorHAnsi"/>
          <w:b/>
          <w:bCs/>
          <w:sz w:val="28"/>
          <w:szCs w:val="28"/>
          <w:rtl/>
        </w:rPr>
        <w:t>מ"מ  מנכ"ל הביטוח הלאומי</w:t>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hint="cs"/>
          <w:b/>
          <w:bCs/>
          <w:sz w:val="28"/>
          <w:szCs w:val="28"/>
          <w:rtl/>
        </w:rPr>
        <w:t>המוסד לביטוח לאומי</w:t>
      </w:r>
    </w:p>
    <w:p w14:paraId="74EAC770" w14:textId="21E3720B" w:rsidR="00A65EC4" w:rsidRPr="00A65EC4" w:rsidRDefault="00A65EC4" w:rsidP="00A65EC4">
      <w:pPr>
        <w:pStyle w:val="a8"/>
        <w:spacing w:line="240" w:lineRule="auto"/>
        <w:ind w:left="720" w:hanging="720"/>
        <w:jc w:val="left"/>
        <w:rPr>
          <w:rFonts w:asciiTheme="majorHAnsi" w:hAnsiTheme="majorHAnsi" w:cstheme="majorHAnsi"/>
          <w:b/>
          <w:bCs/>
          <w:sz w:val="28"/>
          <w:szCs w:val="28"/>
          <w:rtl/>
        </w:rPr>
      </w:pPr>
      <w:r w:rsidRPr="00A65EC4">
        <w:rPr>
          <w:rFonts w:asciiTheme="majorHAnsi" w:hAnsiTheme="majorHAnsi" w:cstheme="majorHAnsi"/>
          <w:b/>
          <w:bCs/>
          <w:sz w:val="28"/>
          <w:szCs w:val="28"/>
          <w:rtl/>
        </w:rPr>
        <w:t xml:space="preserve">באמצעות דוא"ל: </w:t>
      </w:r>
      <w:hyperlink r:id="rId7" w:history="1">
        <w:r w:rsidRPr="00A65EC4">
          <w:rPr>
            <w:rStyle w:val="Hyperlink"/>
            <w:rFonts w:asciiTheme="majorHAnsi" w:hAnsiTheme="majorHAnsi" w:cstheme="majorHAnsi"/>
            <w:b/>
            <w:bCs/>
            <w:sz w:val="28"/>
            <w:szCs w:val="28"/>
          </w:rPr>
          <w:t>mankal@nioi.gov.il</w:t>
        </w:r>
      </w:hyperlink>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hint="cs"/>
          <w:b/>
          <w:bCs/>
          <w:sz w:val="28"/>
          <w:szCs w:val="28"/>
          <w:rtl/>
        </w:rPr>
        <w:t>באמצעות פקס: 02-6525038</w:t>
      </w:r>
    </w:p>
    <w:p w14:paraId="188B0016" w14:textId="77777777" w:rsidR="00A65EC4" w:rsidRPr="000839D4" w:rsidRDefault="00A65EC4" w:rsidP="00A65EC4">
      <w:pPr>
        <w:pStyle w:val="a8"/>
        <w:spacing w:line="240" w:lineRule="auto"/>
        <w:jc w:val="left"/>
        <w:rPr>
          <w:b/>
          <w:bCs/>
          <w:rtl/>
        </w:rPr>
      </w:pPr>
    </w:p>
    <w:sectPr w:rsidR="00A65EC4" w:rsidRPr="000839D4" w:rsidSect="00DB7B66">
      <w:headerReference w:type="default" r:id="rId8"/>
      <w:headerReference w:type="first" r:id="rId9"/>
      <w:footerReference w:type="first" r:id="rId10"/>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64283" w14:textId="77777777" w:rsidR="003B2F15" w:rsidRDefault="003B2F15" w:rsidP="00841B46">
      <w:pPr>
        <w:spacing w:after="0" w:line="240" w:lineRule="auto"/>
      </w:pPr>
      <w:r>
        <w:separator/>
      </w:r>
    </w:p>
  </w:endnote>
  <w:endnote w:type="continuationSeparator" w:id="0">
    <w:p w14:paraId="2AEC3C79" w14:textId="77777777" w:rsidR="003B2F15" w:rsidRDefault="003B2F15"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BFC2D" w14:textId="77777777" w:rsidR="003B2F15" w:rsidRDefault="003B2F15" w:rsidP="00841B46">
      <w:pPr>
        <w:spacing w:after="0" w:line="240" w:lineRule="auto"/>
      </w:pPr>
      <w:r>
        <w:separator/>
      </w:r>
    </w:p>
  </w:footnote>
  <w:footnote w:type="continuationSeparator" w:id="0">
    <w:p w14:paraId="4079A436" w14:textId="77777777" w:rsidR="003B2F15" w:rsidRDefault="003B2F15"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274E856A"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4539CA">
            <w:rPr>
              <w:noProof/>
              <w:rtl/>
            </w:rPr>
            <w:t>‏15 אפריל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53844A2"/>
    <w:multiLevelType w:val="hybridMultilevel"/>
    <w:tmpl w:val="95A2CEC8"/>
    <w:lvl w:ilvl="0" w:tplc="98B26510">
      <w:start w:val="1"/>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3" w15:restartNumberingAfterBreak="0">
    <w:nsid w:val="24B153D9"/>
    <w:multiLevelType w:val="hybridMultilevel"/>
    <w:tmpl w:val="E36A155E"/>
    <w:lvl w:ilvl="0" w:tplc="16AAD16E">
      <w:start w:val="1"/>
      <w:numFmt w:val="decimal"/>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4"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239026307">
    <w:abstractNumId w:val="4"/>
  </w:num>
  <w:num w:numId="2" w16cid:durableId="2083940512">
    <w:abstractNumId w:val="5"/>
  </w:num>
  <w:num w:numId="3" w16cid:durableId="1594243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04935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5259469">
    <w:abstractNumId w:val="3"/>
  </w:num>
  <w:num w:numId="6" w16cid:durableId="329260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466DD"/>
    <w:rsid w:val="00054F0A"/>
    <w:rsid w:val="000839D4"/>
    <w:rsid w:val="00086A6A"/>
    <w:rsid w:val="00095C90"/>
    <w:rsid w:val="00095CA5"/>
    <w:rsid w:val="000B6D13"/>
    <w:rsid w:val="000B7329"/>
    <w:rsid w:val="000D361D"/>
    <w:rsid w:val="00126724"/>
    <w:rsid w:val="001530A3"/>
    <w:rsid w:val="00153781"/>
    <w:rsid w:val="001706D2"/>
    <w:rsid w:val="0017460E"/>
    <w:rsid w:val="001900FF"/>
    <w:rsid w:val="00192576"/>
    <w:rsid w:val="00203BE6"/>
    <w:rsid w:val="00227EF5"/>
    <w:rsid w:val="00244839"/>
    <w:rsid w:val="00254221"/>
    <w:rsid w:val="00283D6A"/>
    <w:rsid w:val="002D6487"/>
    <w:rsid w:val="002E30BD"/>
    <w:rsid w:val="003045C1"/>
    <w:rsid w:val="00311291"/>
    <w:rsid w:val="00345ED7"/>
    <w:rsid w:val="003506F7"/>
    <w:rsid w:val="00373850"/>
    <w:rsid w:val="00373D5E"/>
    <w:rsid w:val="003915BB"/>
    <w:rsid w:val="003B2F15"/>
    <w:rsid w:val="003D1DA3"/>
    <w:rsid w:val="003F1ABE"/>
    <w:rsid w:val="003F57B8"/>
    <w:rsid w:val="00421AF8"/>
    <w:rsid w:val="00433384"/>
    <w:rsid w:val="00444DE2"/>
    <w:rsid w:val="00450A8F"/>
    <w:rsid w:val="004539CA"/>
    <w:rsid w:val="004A3547"/>
    <w:rsid w:val="004B09DD"/>
    <w:rsid w:val="004C519A"/>
    <w:rsid w:val="004E33C6"/>
    <w:rsid w:val="004F0284"/>
    <w:rsid w:val="00500F95"/>
    <w:rsid w:val="00503159"/>
    <w:rsid w:val="00563888"/>
    <w:rsid w:val="00564FA6"/>
    <w:rsid w:val="00582ACE"/>
    <w:rsid w:val="005A3E11"/>
    <w:rsid w:val="005D14AB"/>
    <w:rsid w:val="005F0A9F"/>
    <w:rsid w:val="005F40B5"/>
    <w:rsid w:val="006204AB"/>
    <w:rsid w:val="00626040"/>
    <w:rsid w:val="0064529E"/>
    <w:rsid w:val="00674105"/>
    <w:rsid w:val="0068411F"/>
    <w:rsid w:val="006D5B7F"/>
    <w:rsid w:val="006E5688"/>
    <w:rsid w:val="00700FAD"/>
    <w:rsid w:val="00702F6A"/>
    <w:rsid w:val="0071024F"/>
    <w:rsid w:val="00733A02"/>
    <w:rsid w:val="007661FD"/>
    <w:rsid w:val="00771850"/>
    <w:rsid w:val="007742A9"/>
    <w:rsid w:val="00775BFB"/>
    <w:rsid w:val="0078413B"/>
    <w:rsid w:val="007862A8"/>
    <w:rsid w:val="00786CAC"/>
    <w:rsid w:val="00791F06"/>
    <w:rsid w:val="007A3724"/>
    <w:rsid w:val="007C1FBD"/>
    <w:rsid w:val="007D2DFC"/>
    <w:rsid w:val="0081432A"/>
    <w:rsid w:val="00841B46"/>
    <w:rsid w:val="008848F7"/>
    <w:rsid w:val="009071F9"/>
    <w:rsid w:val="009171FD"/>
    <w:rsid w:val="0092119D"/>
    <w:rsid w:val="0095246C"/>
    <w:rsid w:val="00962A02"/>
    <w:rsid w:val="00983404"/>
    <w:rsid w:val="009C0BA2"/>
    <w:rsid w:val="009D7E24"/>
    <w:rsid w:val="009E3A83"/>
    <w:rsid w:val="009E5391"/>
    <w:rsid w:val="009F1B3F"/>
    <w:rsid w:val="00A03ECC"/>
    <w:rsid w:val="00A1595E"/>
    <w:rsid w:val="00A3314F"/>
    <w:rsid w:val="00A6060A"/>
    <w:rsid w:val="00A65EC4"/>
    <w:rsid w:val="00A90E7C"/>
    <w:rsid w:val="00AA05AE"/>
    <w:rsid w:val="00AA1FB1"/>
    <w:rsid w:val="00AB238B"/>
    <w:rsid w:val="00AB6EC6"/>
    <w:rsid w:val="00AC5098"/>
    <w:rsid w:val="00AC67AC"/>
    <w:rsid w:val="00AD0FAA"/>
    <w:rsid w:val="00AD632B"/>
    <w:rsid w:val="00AD718A"/>
    <w:rsid w:val="00AE6EA3"/>
    <w:rsid w:val="00B5070C"/>
    <w:rsid w:val="00B92567"/>
    <w:rsid w:val="00B97FC4"/>
    <w:rsid w:val="00BA1ABD"/>
    <w:rsid w:val="00BE117A"/>
    <w:rsid w:val="00BF3FC2"/>
    <w:rsid w:val="00BF7625"/>
    <w:rsid w:val="00C10451"/>
    <w:rsid w:val="00C1773F"/>
    <w:rsid w:val="00C640D0"/>
    <w:rsid w:val="00C70B94"/>
    <w:rsid w:val="00CC1B2D"/>
    <w:rsid w:val="00CC38FA"/>
    <w:rsid w:val="00CC7A96"/>
    <w:rsid w:val="00CF54F0"/>
    <w:rsid w:val="00D02879"/>
    <w:rsid w:val="00D15729"/>
    <w:rsid w:val="00D3318F"/>
    <w:rsid w:val="00D72876"/>
    <w:rsid w:val="00D80EB2"/>
    <w:rsid w:val="00DA5239"/>
    <w:rsid w:val="00DB7B66"/>
    <w:rsid w:val="00E11AA7"/>
    <w:rsid w:val="00E41909"/>
    <w:rsid w:val="00E4435B"/>
    <w:rsid w:val="00E54B14"/>
    <w:rsid w:val="00E63F05"/>
    <w:rsid w:val="00E664EE"/>
    <w:rsid w:val="00E72787"/>
    <w:rsid w:val="00E771BD"/>
    <w:rsid w:val="00EA4AFE"/>
    <w:rsid w:val="00EC30EB"/>
    <w:rsid w:val="00F0259E"/>
    <w:rsid w:val="00F11FB4"/>
    <w:rsid w:val="00F306CC"/>
    <w:rsid w:val="00F30D79"/>
    <w:rsid w:val="00F31DB8"/>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alitg@nioi.gov.il%E2%80%8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1965</Characters>
  <Application>Microsoft Office Word</Application>
  <DocSecurity>0</DocSecurity>
  <Lines>61</Lines>
  <Paragraphs>32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2026-04-15T15:25:00Z</dcterms:created>
  <dcterms:modified xsi:type="dcterms:W3CDTF">2026-04-15T16:00:00Z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1028006</vt:lpwstr>
  </property>
</Properties>
</file>