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16B7" w14:textId="76C9C095" w:rsidR="00A10910" w:rsidRPr="00610083" w:rsidRDefault="00A10910" w:rsidP="00A10910">
      <w:pPr>
        <w:rPr>
          <w:rFonts w:cs="Times New Roman"/>
          <w:sz w:val="28"/>
          <w:szCs w:val="28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לכבוד</w:t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/>
          <w:sz w:val="28"/>
          <w:szCs w:val="28"/>
          <w:rtl/>
        </w:rPr>
        <w:tab/>
      </w:r>
      <w:r w:rsidR="00610083">
        <w:rPr>
          <w:rFonts w:cs="Times New Roman" w:hint="cs"/>
          <w:sz w:val="28"/>
          <w:szCs w:val="28"/>
          <w:rtl/>
        </w:rPr>
        <w:t>11/2/26</w:t>
      </w:r>
    </w:p>
    <w:p w14:paraId="6D410317" w14:textId="30191220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עו"ד אריאל </w:t>
      </w:r>
      <w:proofErr w:type="spellStart"/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פרייברג</w:t>
      </w:r>
      <w:proofErr w:type="spellEnd"/>
    </w:p>
    <w:p w14:paraId="677B9B9C" w14:textId="77777777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43C2311C" w14:textId="5ACF8DB1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שלום רב,</w:t>
      </w:r>
    </w:p>
    <w:p w14:paraId="5C76F631" w14:textId="77777777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16DA6EB7" w14:textId="4F4BD5F2" w:rsid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הנידון: התייחסות </w:t>
      </w:r>
      <w:r w:rsidR="003933FC">
        <w:rPr>
          <w:rFonts w:cs="Times New Roman" w:hint="cs"/>
          <w:b/>
          <w:bCs/>
          <w:sz w:val="28"/>
          <w:szCs w:val="28"/>
          <w:u w:val="single"/>
          <w:rtl/>
        </w:rPr>
        <w:t>עקרונית</w:t>
      </w: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 xml:space="preserve"> בתיק חיים מאיר שגב, ת.ז. </w:t>
      </w:r>
      <w:r w:rsidRPr="00A10910">
        <w:rPr>
          <w:rFonts w:cs="Times New Roman"/>
          <w:b/>
          <w:bCs/>
          <w:sz w:val="28"/>
          <w:szCs w:val="28"/>
          <w:u w:val="single"/>
        </w:rPr>
        <w:t>233248988</w:t>
      </w:r>
    </w:p>
    <w:p w14:paraId="5679B925" w14:textId="77777777" w:rsid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</w:p>
    <w:p w14:paraId="7897AF0C" w14:textId="1D6E1A69" w:rsidR="00A10910" w:rsidRDefault="00A10910" w:rsidP="00A10910">
      <w:pPr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לבקשתך, להלן התייחסותי ה</w:t>
      </w:r>
      <w:r w:rsidR="003933FC">
        <w:rPr>
          <w:rFonts w:cs="Times New Roman" w:hint="cs"/>
          <w:sz w:val="28"/>
          <w:szCs w:val="28"/>
          <w:rtl/>
        </w:rPr>
        <w:t>עקרונית</w:t>
      </w:r>
      <w:r>
        <w:rPr>
          <w:rFonts w:cs="Times New Roman" w:hint="cs"/>
          <w:sz w:val="28"/>
          <w:szCs w:val="28"/>
          <w:rtl/>
        </w:rPr>
        <w:t xml:space="preserve"> לתיעוד הרפואי שקיבלתי בתיק זה.</w:t>
      </w:r>
    </w:p>
    <w:p w14:paraId="22756E92" w14:textId="77777777" w:rsidR="00A10910" w:rsidRDefault="00A10910" w:rsidP="00A10910">
      <w:pPr>
        <w:rPr>
          <w:rFonts w:cs="Times New Roman"/>
          <w:sz w:val="28"/>
          <w:szCs w:val="28"/>
          <w:rtl/>
        </w:rPr>
      </w:pPr>
    </w:p>
    <w:p w14:paraId="6ACF9E99" w14:textId="05D2D562" w:rsidR="00A10910" w:rsidRPr="00A10910" w:rsidRDefault="00A10910" w:rsidP="00A10910">
      <w:pPr>
        <w:rPr>
          <w:rFonts w:cs="Times New Roman"/>
          <w:b/>
          <w:bCs/>
          <w:sz w:val="28"/>
          <w:szCs w:val="28"/>
          <w:u w:val="single"/>
          <w:rtl/>
        </w:rPr>
      </w:pPr>
      <w:r w:rsidRPr="00A10910">
        <w:rPr>
          <w:rFonts w:cs="Times New Roman" w:hint="cs"/>
          <w:b/>
          <w:bCs/>
          <w:sz w:val="28"/>
          <w:szCs w:val="28"/>
          <w:u w:val="single"/>
          <w:rtl/>
        </w:rPr>
        <w:t>פרשת המקרה</w:t>
      </w:r>
    </w:p>
    <w:p w14:paraId="2D011028" w14:textId="3967A62A" w:rsidR="00D714FD" w:rsidRDefault="00A875AF" w:rsidP="009E31CB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חיים מאיר נולד בתאריך 27/10/20  בבית חולים מעייני הישועה, במועד ובמשקל 3255 גרם. ביממה שניה לחייו, צילום בטן, שנעשה בשל בטן תפוחה ומיעוט </w:t>
      </w:r>
      <w:r w:rsidRPr="00A875AF">
        <w:rPr>
          <w:rFonts w:cs="Times New Roman" w:hint="cs"/>
          <w:sz w:val="28"/>
          <w:szCs w:val="28"/>
          <w:rtl/>
        </w:rPr>
        <w:t>יציאות, הראה</w:t>
      </w:r>
      <w:r>
        <w:rPr>
          <w:rFonts w:cs="Times New Roman" w:hint="cs"/>
          <w:sz w:val="28"/>
          <w:szCs w:val="28"/>
          <w:rtl/>
        </w:rPr>
        <w:t xml:space="preserve"> הרחבה משמעותית של לולאות מעי. בחשד לחסימת מעיים, ובאבחנה מבדלת של </w:t>
      </w:r>
      <w:r w:rsidR="00E0784C"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meconium plug</w:t>
      </w:r>
      <w:r w:rsidR="00E0784C">
        <w:rPr>
          <w:rFonts w:cs="Times New Roman" w:hint="cs"/>
          <w:sz w:val="28"/>
          <w:szCs w:val="28"/>
          <w:rtl/>
        </w:rPr>
        <w:t xml:space="preserve"> או מחלת </w:t>
      </w:r>
      <w:proofErr w:type="spellStart"/>
      <w:r w:rsidR="00E0784C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E0784C">
        <w:rPr>
          <w:rFonts w:cs="Times New Roman" w:hint="cs"/>
          <w:sz w:val="28"/>
          <w:szCs w:val="28"/>
          <w:rtl/>
        </w:rPr>
        <w:t>, ה</w:t>
      </w:r>
      <w:r>
        <w:rPr>
          <w:rFonts w:cs="Times New Roman" w:hint="cs"/>
          <w:sz w:val="28"/>
          <w:szCs w:val="28"/>
          <w:rtl/>
        </w:rPr>
        <w:t xml:space="preserve">וחל בטיפול אנטיביוטי </w:t>
      </w:r>
      <w:proofErr w:type="spellStart"/>
      <w:r>
        <w:rPr>
          <w:rFonts w:cs="Times New Roman" w:hint="cs"/>
          <w:sz w:val="28"/>
          <w:szCs w:val="28"/>
          <w:rtl/>
        </w:rPr>
        <w:t>ובחוקני</w:t>
      </w:r>
      <w:proofErr w:type="spellEnd"/>
      <w:r>
        <w:rPr>
          <w:rFonts w:cs="Times New Roman" w:hint="cs"/>
          <w:sz w:val="28"/>
          <w:szCs w:val="28"/>
          <w:rtl/>
        </w:rPr>
        <w:t xml:space="preserve"> שטיפות דרך פי הטבעת. </w:t>
      </w:r>
      <w:r w:rsidR="009E31CB">
        <w:rPr>
          <w:rFonts w:cs="Times New Roman" w:hint="cs"/>
          <w:sz w:val="28"/>
          <w:szCs w:val="28"/>
          <w:rtl/>
        </w:rPr>
        <w:t>לאחר שיפור קל חלה הידרדרות</w:t>
      </w:r>
      <w:r w:rsidR="00FC3CAF">
        <w:rPr>
          <w:rFonts w:cs="Times New Roman" w:hint="cs"/>
          <w:sz w:val="28"/>
          <w:szCs w:val="28"/>
          <w:rtl/>
        </w:rPr>
        <w:t>,</w:t>
      </w:r>
      <w:r w:rsidR="009E31CB">
        <w:rPr>
          <w:rFonts w:cs="Times New Roman" w:hint="cs"/>
          <w:sz w:val="28"/>
          <w:szCs w:val="28"/>
          <w:rtl/>
        </w:rPr>
        <w:t xml:space="preserve"> </w:t>
      </w:r>
      <w:r w:rsidR="00FC3CAF">
        <w:rPr>
          <w:rFonts w:cs="Times New Roman" w:hint="cs"/>
          <w:sz w:val="28"/>
          <w:szCs w:val="28"/>
          <w:rtl/>
        </w:rPr>
        <w:t>ובתאריך 31/10/20</w:t>
      </w:r>
      <w:r w:rsidR="009E31CB">
        <w:rPr>
          <w:rFonts w:cs="Times New Roman" w:hint="cs"/>
          <w:sz w:val="28"/>
          <w:szCs w:val="28"/>
          <w:rtl/>
        </w:rPr>
        <w:t xml:space="preserve"> עבר ניתוח בטן, בו הודגמה </w:t>
      </w:r>
      <w:proofErr w:type="spellStart"/>
      <w:r w:rsidR="009E31CB">
        <w:rPr>
          <w:rFonts w:cs="Times New Roman" w:hint="cs"/>
          <w:sz w:val="28"/>
          <w:szCs w:val="28"/>
          <w:rtl/>
        </w:rPr>
        <w:t>פרפורציה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גדולה של </w:t>
      </w:r>
      <w:proofErr w:type="spellStart"/>
      <w:r w:rsidR="009E31CB">
        <w:rPr>
          <w:rFonts w:cs="Times New Roman" w:hint="cs"/>
          <w:sz w:val="28"/>
          <w:szCs w:val="28"/>
          <w:rtl/>
        </w:rPr>
        <w:t>הצקום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, ומעי גס מורחב ומעובה עד </w:t>
      </w:r>
      <w:proofErr w:type="spellStart"/>
      <w:r w:rsidR="003646DC">
        <w:rPr>
          <w:rFonts w:cs="Times New Roman" w:hint="cs"/>
          <w:sz w:val="28"/>
          <w:szCs w:val="28"/>
          <w:rtl/>
        </w:rPr>
        <w:t>הסיגמה</w:t>
      </w:r>
      <w:proofErr w:type="spellEnd"/>
      <w:r w:rsidR="003646DC">
        <w:rPr>
          <w:rFonts w:cs="Times New Roman" w:hint="cs"/>
          <w:sz w:val="28"/>
          <w:szCs w:val="28"/>
          <w:rtl/>
        </w:rPr>
        <w:t>.</w:t>
      </w:r>
      <w:r w:rsidR="009E31CB">
        <w:rPr>
          <w:rFonts w:cs="Times New Roman" w:hint="cs"/>
          <w:sz w:val="28"/>
          <w:szCs w:val="28"/>
          <w:rtl/>
        </w:rPr>
        <w:t xml:space="preserve"> עבר כריתה של החלק הנגוע כולל השסתום האילאוצקלי,</w:t>
      </w:r>
      <w:r w:rsidR="003646DC">
        <w:rPr>
          <w:rFonts w:cs="Times New Roman" w:hint="cs"/>
          <w:sz w:val="28"/>
          <w:szCs w:val="28"/>
          <w:rtl/>
        </w:rPr>
        <w:t xml:space="preserve">5 </w:t>
      </w:r>
      <w:proofErr w:type="spellStart"/>
      <w:r w:rsidR="003646DC">
        <w:rPr>
          <w:rFonts w:cs="Times New Roman" w:hint="cs"/>
          <w:sz w:val="28"/>
          <w:szCs w:val="28"/>
          <w:rtl/>
        </w:rPr>
        <w:t>סמ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' של הקולון העולה ו-5 </w:t>
      </w:r>
      <w:proofErr w:type="spellStart"/>
      <w:r w:rsidR="003646DC">
        <w:rPr>
          <w:rFonts w:cs="Times New Roman" w:hint="cs"/>
          <w:sz w:val="28"/>
          <w:szCs w:val="28"/>
          <w:rtl/>
        </w:rPr>
        <w:t>סמ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' של </w:t>
      </w:r>
      <w:proofErr w:type="spellStart"/>
      <w:r w:rsidR="003646DC">
        <w:rPr>
          <w:rFonts w:cs="Times New Roman" w:hint="cs"/>
          <w:sz w:val="28"/>
          <w:szCs w:val="28"/>
          <w:rtl/>
        </w:rPr>
        <w:t>האילום</w:t>
      </w:r>
      <w:proofErr w:type="spellEnd"/>
      <w:r w:rsidR="003646DC">
        <w:rPr>
          <w:rFonts w:cs="Times New Roman" w:hint="cs"/>
          <w:sz w:val="28"/>
          <w:szCs w:val="28"/>
          <w:rtl/>
        </w:rPr>
        <w:t xml:space="preserve"> הסופי. </w:t>
      </w:r>
      <w:r w:rsidR="009E31CB">
        <w:rPr>
          <w:rFonts w:cs="Times New Roman" w:hint="cs"/>
          <w:sz w:val="28"/>
          <w:szCs w:val="28"/>
          <w:rtl/>
        </w:rPr>
        <w:t xml:space="preserve">הוצאה </w:t>
      </w:r>
      <w:proofErr w:type="spellStart"/>
      <w:r w:rsidR="009E31CB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ובוצעה  ביופסיה </w:t>
      </w:r>
      <w:proofErr w:type="spellStart"/>
      <w:r w:rsidR="009E31CB">
        <w:rPr>
          <w:rFonts w:cs="Times New Roman" w:hint="cs"/>
          <w:sz w:val="28"/>
          <w:szCs w:val="28"/>
          <w:rtl/>
        </w:rPr>
        <w:t>רקטלית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 לאפשר</w:t>
      </w:r>
      <w:r w:rsidR="00FC3CAF">
        <w:rPr>
          <w:rFonts w:cs="Times New Roman" w:hint="cs"/>
          <w:sz w:val="28"/>
          <w:szCs w:val="28"/>
          <w:rtl/>
        </w:rPr>
        <w:t>ו</w:t>
      </w:r>
      <w:r w:rsidR="009E31CB">
        <w:rPr>
          <w:rFonts w:cs="Times New Roman" w:hint="cs"/>
          <w:sz w:val="28"/>
          <w:szCs w:val="28"/>
          <w:rtl/>
        </w:rPr>
        <w:t xml:space="preserve">ת של מחלת </w:t>
      </w:r>
      <w:proofErr w:type="spellStart"/>
      <w:r w:rsidR="009E31CB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9E31CB">
        <w:rPr>
          <w:rFonts w:cs="Times New Roman" w:hint="cs"/>
          <w:sz w:val="28"/>
          <w:szCs w:val="28"/>
          <w:rtl/>
        </w:rPr>
        <w:t xml:space="preserve">. </w:t>
      </w:r>
      <w:r w:rsidR="00D714FD">
        <w:rPr>
          <w:rFonts w:cs="Times New Roman" w:hint="cs"/>
          <w:sz w:val="28"/>
          <w:szCs w:val="28"/>
          <w:rtl/>
        </w:rPr>
        <w:t>בפתולוגיה נמצא</w:t>
      </w:r>
      <w:r w:rsidR="00D971BD">
        <w:rPr>
          <w:rFonts w:cs="Times New Roman" w:hint="cs"/>
          <w:sz w:val="28"/>
          <w:szCs w:val="28"/>
          <w:rtl/>
        </w:rPr>
        <w:t>ו</w:t>
      </w:r>
      <w:r w:rsidR="00D714FD">
        <w:rPr>
          <w:rFonts w:cs="Times New Roman" w:hint="cs"/>
          <w:sz w:val="28"/>
          <w:szCs w:val="28"/>
          <w:rtl/>
        </w:rPr>
        <w:t xml:space="preserve"> נמק ודלקת בק</w:t>
      </w:r>
      <w:r w:rsidR="00D971BD">
        <w:rPr>
          <w:rFonts w:cs="Times New Roman" w:hint="cs"/>
          <w:sz w:val="28"/>
          <w:szCs w:val="28"/>
          <w:rtl/>
        </w:rPr>
        <w:t>ט</w:t>
      </w:r>
      <w:r w:rsidR="00D714FD">
        <w:rPr>
          <w:rFonts w:cs="Times New Roman" w:hint="cs"/>
          <w:sz w:val="28"/>
          <w:szCs w:val="28"/>
          <w:rtl/>
        </w:rPr>
        <w:t>ע שנכרת, ולא נמצאו בקולון תאי עצב.</w:t>
      </w:r>
    </w:p>
    <w:p w14:paraId="36545A21" w14:textId="16D4FAF7" w:rsidR="00A10910" w:rsidRDefault="009E31CB" w:rsidP="00F009F4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בהמשך הייתה עליה בתפיחות הבטן והופעת </w:t>
      </w:r>
      <w:r w:rsidR="00FC3CAF">
        <w:rPr>
          <w:rFonts w:cs="Times New Roman" w:hint="cs"/>
          <w:sz w:val="28"/>
          <w:szCs w:val="28"/>
          <w:rtl/>
        </w:rPr>
        <w:t>א</w:t>
      </w:r>
      <w:r>
        <w:rPr>
          <w:rFonts w:cs="Times New Roman" w:hint="cs"/>
          <w:sz w:val="28"/>
          <w:szCs w:val="28"/>
          <w:rtl/>
        </w:rPr>
        <w:t xml:space="preserve">ודם מקומי, ובתאריך </w:t>
      </w:r>
      <w:r w:rsidR="006645CF">
        <w:rPr>
          <w:rFonts w:cs="Times New Roman" w:hint="cs"/>
          <w:sz w:val="28"/>
          <w:szCs w:val="28"/>
          <w:rtl/>
        </w:rPr>
        <w:t>8/11/20</w:t>
      </w:r>
      <w:r>
        <w:rPr>
          <w:rFonts w:cs="Times New Roman" w:hint="cs"/>
          <w:sz w:val="28"/>
          <w:szCs w:val="28"/>
          <w:rtl/>
        </w:rPr>
        <w:t xml:space="preserve"> עבר ניתוח בטן נוסף</w:t>
      </w:r>
      <w:r w:rsidR="006645CF">
        <w:rPr>
          <w:rFonts w:cs="Times New Roman" w:hint="cs"/>
          <w:sz w:val="28"/>
          <w:szCs w:val="28"/>
          <w:rtl/>
        </w:rPr>
        <w:t xml:space="preserve"> בבית חולים שניידר</w:t>
      </w:r>
      <w:r>
        <w:rPr>
          <w:rFonts w:cs="Times New Roman" w:hint="cs"/>
          <w:sz w:val="28"/>
          <w:szCs w:val="28"/>
          <w:rtl/>
        </w:rPr>
        <w:t>.</w:t>
      </w:r>
      <w:r w:rsidR="00D714FD">
        <w:rPr>
          <w:rFonts w:cs="Times New Roman" w:hint="cs"/>
          <w:sz w:val="28"/>
          <w:szCs w:val="28"/>
          <w:rtl/>
        </w:rPr>
        <w:t xml:space="preserve"> נמצא מעי דק נמקי באורך של כ-90 </w:t>
      </w:r>
      <w:proofErr w:type="spellStart"/>
      <w:r w:rsidR="00D714FD">
        <w:rPr>
          <w:rFonts w:cs="Times New Roman" w:hint="cs"/>
          <w:sz w:val="28"/>
          <w:szCs w:val="28"/>
          <w:rtl/>
        </w:rPr>
        <w:t>סמ</w:t>
      </w:r>
      <w:proofErr w:type="spellEnd"/>
      <w:r w:rsidR="00D714FD">
        <w:rPr>
          <w:rFonts w:cs="Times New Roman" w:hint="cs"/>
          <w:sz w:val="28"/>
          <w:szCs w:val="28"/>
          <w:rtl/>
        </w:rPr>
        <w:t xml:space="preserve">' </w:t>
      </w:r>
      <w:proofErr w:type="spellStart"/>
      <w:r w:rsidR="00D714FD">
        <w:rPr>
          <w:rFonts w:cs="Times New Roman" w:hint="cs"/>
          <w:sz w:val="28"/>
          <w:szCs w:val="28"/>
          <w:rtl/>
        </w:rPr>
        <w:t>מהסטומה</w:t>
      </w:r>
      <w:proofErr w:type="spellEnd"/>
      <w:r w:rsidR="00D714FD">
        <w:rPr>
          <w:rFonts w:cs="Times New Roman" w:hint="cs"/>
          <w:sz w:val="28"/>
          <w:szCs w:val="28"/>
          <w:rtl/>
        </w:rPr>
        <w:t>, מתוכו קטע פעור לרווחה, הידבקויות, ופיזור נרחב של צואה בחלל הבטן.</w:t>
      </w:r>
      <w:r w:rsidR="00F009F4">
        <w:rPr>
          <w:rFonts w:cs="Times New Roman" w:hint="cs"/>
          <w:sz w:val="28"/>
          <w:szCs w:val="28"/>
          <w:rtl/>
        </w:rPr>
        <w:t xml:space="preserve"> גם קטע מהמעי הגס עד המעי הרוחבי היה איסכמי, עם קרע בדופן המעי.</w:t>
      </w:r>
      <w:r w:rsidR="006645CF">
        <w:rPr>
          <w:rFonts w:cs="Times New Roman" w:hint="cs"/>
          <w:sz w:val="28"/>
          <w:szCs w:val="28"/>
          <w:rtl/>
        </w:rPr>
        <w:t xml:space="preserve"> בניתוח נכרתו החלקים הנגועים של המעי הגס ושל המעי הדק. נשאר מעי דק באורך של כ-80 </w:t>
      </w:r>
      <w:proofErr w:type="spellStart"/>
      <w:r w:rsidR="006645CF">
        <w:rPr>
          <w:rFonts w:cs="Times New Roman" w:hint="cs"/>
          <w:sz w:val="28"/>
          <w:szCs w:val="28"/>
          <w:rtl/>
        </w:rPr>
        <w:t>סמ</w:t>
      </w:r>
      <w:proofErr w:type="spellEnd"/>
      <w:r w:rsidR="006645CF">
        <w:rPr>
          <w:rFonts w:cs="Times New Roman" w:hint="cs"/>
          <w:sz w:val="28"/>
          <w:szCs w:val="28"/>
          <w:rtl/>
        </w:rPr>
        <w:t xml:space="preserve">'. הוצאה </w:t>
      </w:r>
      <w:proofErr w:type="spellStart"/>
      <w:r w:rsidR="006645CF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6645CF">
        <w:rPr>
          <w:rFonts w:cs="Times New Roman" w:hint="cs"/>
          <w:sz w:val="28"/>
          <w:szCs w:val="28"/>
          <w:rtl/>
        </w:rPr>
        <w:t xml:space="preserve">, </w:t>
      </w:r>
      <w:r w:rsidR="006645CF">
        <w:rPr>
          <w:rFonts w:cs="Times New Roman" w:hint="cs"/>
          <w:sz w:val="28"/>
          <w:szCs w:val="28"/>
          <w:rtl/>
        </w:rPr>
        <w:lastRenderedPageBreak/>
        <w:t xml:space="preserve">והמעי הגס הנותר הושאר בתור </w:t>
      </w:r>
      <w:r w:rsidR="006645CF">
        <w:rPr>
          <w:rFonts w:cs="Times New Roman"/>
          <w:sz w:val="28"/>
          <w:szCs w:val="28"/>
        </w:rPr>
        <w:t>mucous fistula</w:t>
      </w:r>
      <w:r w:rsidR="006645CF">
        <w:rPr>
          <w:rFonts w:cs="Times New Roman" w:hint="cs"/>
          <w:sz w:val="28"/>
          <w:szCs w:val="28"/>
          <w:rtl/>
        </w:rPr>
        <w:t xml:space="preserve">, והוצא לדופן הבטן באזור נפרד </w:t>
      </w:r>
      <w:proofErr w:type="spellStart"/>
      <w:r w:rsidR="006645CF">
        <w:rPr>
          <w:rFonts w:cs="Times New Roman" w:hint="cs"/>
          <w:sz w:val="28"/>
          <w:szCs w:val="28"/>
          <w:rtl/>
        </w:rPr>
        <w:t>מהאילאוסטומיה</w:t>
      </w:r>
      <w:proofErr w:type="spellEnd"/>
      <w:r w:rsidR="006645CF">
        <w:rPr>
          <w:rFonts w:cs="Times New Roman" w:hint="cs"/>
          <w:sz w:val="28"/>
          <w:szCs w:val="28"/>
          <w:rtl/>
        </w:rPr>
        <w:t>.</w:t>
      </w:r>
      <w:r w:rsidR="00450B34">
        <w:rPr>
          <w:rFonts w:cs="Times New Roman" w:hint="cs"/>
          <w:sz w:val="28"/>
          <w:szCs w:val="28"/>
          <w:rtl/>
        </w:rPr>
        <w:t xml:space="preserve"> בבדיקה פתולוגית נראה נמק נרחב בקטעים שנכרתו. בקולון שנכרת נראו תאי גנגליון (תאי עצב), אך בביופסיה מאזור </w:t>
      </w:r>
      <w:proofErr w:type="spellStart"/>
      <w:r w:rsidR="00450B34">
        <w:rPr>
          <w:rFonts w:cs="Times New Roman" w:hint="cs"/>
          <w:sz w:val="28"/>
          <w:szCs w:val="28"/>
          <w:rtl/>
        </w:rPr>
        <w:t>הסיגמה</w:t>
      </w:r>
      <w:proofErr w:type="spellEnd"/>
      <w:r w:rsidR="00450B34">
        <w:rPr>
          <w:rFonts w:cs="Times New Roman" w:hint="cs"/>
          <w:sz w:val="28"/>
          <w:szCs w:val="28"/>
          <w:rtl/>
        </w:rPr>
        <w:t xml:space="preserve"> לא היו תאי עצב, ממצא המתאים למחלת </w:t>
      </w:r>
      <w:proofErr w:type="spellStart"/>
      <w:r w:rsidR="00450B34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450B34">
        <w:rPr>
          <w:rFonts w:cs="Times New Roman" w:hint="cs"/>
          <w:sz w:val="28"/>
          <w:szCs w:val="28"/>
          <w:rtl/>
        </w:rPr>
        <w:t>.</w:t>
      </w:r>
    </w:p>
    <w:p w14:paraId="061E5447" w14:textId="20A86ADA" w:rsidR="00746B1A" w:rsidRDefault="00746B1A" w:rsidP="001212C1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המהלך בהמשך היה מורכב ומסובך. </w:t>
      </w:r>
      <w:r w:rsidR="001212C1">
        <w:rPr>
          <w:rFonts w:cs="Times New Roman" w:hint="cs"/>
          <w:sz w:val="28"/>
          <w:szCs w:val="28"/>
          <w:rtl/>
        </w:rPr>
        <w:t xml:space="preserve">ניזון דרך </w:t>
      </w:r>
      <w:proofErr w:type="spellStart"/>
      <w:r w:rsidR="001212C1">
        <w:rPr>
          <w:rFonts w:cs="Times New Roman" w:hint="cs"/>
          <w:sz w:val="28"/>
          <w:szCs w:val="28"/>
          <w:rtl/>
        </w:rPr>
        <w:t>גסטרוסטומיה</w:t>
      </w:r>
      <w:proofErr w:type="spellEnd"/>
      <w:r w:rsidR="001212C1">
        <w:rPr>
          <w:rFonts w:cs="Times New Roman" w:hint="cs"/>
          <w:sz w:val="28"/>
          <w:szCs w:val="28"/>
          <w:rtl/>
        </w:rPr>
        <w:t xml:space="preserve"> ובתמיכת הזנה תוך ורידית. אושפז מספר רב של פעמים עקב זיהומים והחלפת הצנתר, אירועי התייבשות והפרעות מלחים, בעיקר סביב זיהומים. ב</w:t>
      </w:r>
      <w:r w:rsidR="000C6F8C">
        <w:rPr>
          <w:rFonts w:cs="Times New Roman" w:hint="cs"/>
          <w:sz w:val="28"/>
          <w:szCs w:val="28"/>
          <w:rtl/>
        </w:rPr>
        <w:t>חודש יולי</w:t>
      </w:r>
      <w:r w:rsidR="001212C1">
        <w:rPr>
          <w:rFonts w:cs="Times New Roman" w:hint="cs"/>
          <w:sz w:val="28"/>
          <w:szCs w:val="28"/>
          <w:rtl/>
        </w:rPr>
        <w:t xml:space="preserve"> 2022 טס</w:t>
      </w:r>
      <w:r w:rsidR="000C6F8C">
        <w:rPr>
          <w:rFonts w:cs="Times New Roman" w:hint="cs"/>
          <w:sz w:val="28"/>
          <w:szCs w:val="28"/>
          <w:rtl/>
        </w:rPr>
        <w:t>ו</w:t>
      </w:r>
      <w:r w:rsidR="001212C1">
        <w:rPr>
          <w:rFonts w:cs="Times New Roman" w:hint="cs"/>
          <w:sz w:val="28"/>
          <w:szCs w:val="28"/>
          <w:rtl/>
        </w:rPr>
        <w:t xml:space="preserve"> ל</w:t>
      </w:r>
      <w:r w:rsidR="00F67C28">
        <w:rPr>
          <w:rFonts w:cs="Times New Roman" w:hint="cs"/>
          <w:sz w:val="28"/>
          <w:szCs w:val="28"/>
          <w:rtl/>
        </w:rPr>
        <w:t>-</w:t>
      </w:r>
      <w:proofErr w:type="spellStart"/>
      <w:r w:rsidR="00F67C28">
        <w:rPr>
          <w:rFonts w:cs="Times New Roman"/>
          <w:sz w:val="28"/>
          <w:szCs w:val="28"/>
        </w:rPr>
        <w:t>Cincinati</w:t>
      </w:r>
      <w:proofErr w:type="spellEnd"/>
      <w:r w:rsidR="001212C1">
        <w:rPr>
          <w:rFonts w:cs="Times New Roman" w:hint="cs"/>
          <w:sz w:val="28"/>
          <w:szCs w:val="28"/>
          <w:rtl/>
        </w:rPr>
        <w:t xml:space="preserve"> בארה"ב</w:t>
      </w:r>
      <w:r w:rsidR="004756F8">
        <w:rPr>
          <w:rFonts w:cs="Times New Roman" w:hint="cs"/>
          <w:sz w:val="28"/>
          <w:szCs w:val="28"/>
          <w:rtl/>
        </w:rPr>
        <w:t xml:space="preserve">, שם שהו כשנה. בתאריך 30/8/22 עבר שם ניתוח, שבמהלכו בוצעה השקה צידית של המעי הדק לאזור המעבר במעי הגס, דמוי ניתוח  </w:t>
      </w:r>
      <w:r w:rsidR="004756F8">
        <w:rPr>
          <w:rFonts w:cs="Times New Roman"/>
          <w:sz w:val="28"/>
          <w:szCs w:val="28"/>
        </w:rPr>
        <w:t>Duhamel</w:t>
      </w:r>
      <w:r w:rsidR="004756F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4756F8">
        <w:rPr>
          <w:rFonts w:cs="Times New Roman" w:hint="cs"/>
          <w:sz w:val="28"/>
          <w:szCs w:val="28"/>
          <w:rtl/>
        </w:rPr>
        <w:t>להירשפרונג</w:t>
      </w:r>
      <w:proofErr w:type="spellEnd"/>
      <w:r w:rsidR="004756F8">
        <w:rPr>
          <w:rFonts w:cs="Times New Roman" w:hint="cs"/>
          <w:sz w:val="28"/>
          <w:szCs w:val="28"/>
          <w:rtl/>
        </w:rPr>
        <w:t>, והוצא</w:t>
      </w:r>
      <w:r w:rsidR="00621972">
        <w:rPr>
          <w:rFonts w:cs="Times New Roman" w:hint="cs"/>
          <w:sz w:val="28"/>
          <w:szCs w:val="28"/>
          <w:rtl/>
        </w:rPr>
        <w:t>ה</w:t>
      </w:r>
      <w:r w:rsidR="004756F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4756F8">
        <w:rPr>
          <w:rFonts w:cs="Times New Roman" w:hint="cs"/>
          <w:sz w:val="28"/>
          <w:szCs w:val="28"/>
          <w:rtl/>
        </w:rPr>
        <w:t>סטומה</w:t>
      </w:r>
      <w:proofErr w:type="spellEnd"/>
      <w:r w:rsidR="004756F8">
        <w:rPr>
          <w:rFonts w:cs="Times New Roman" w:hint="cs"/>
          <w:sz w:val="28"/>
          <w:szCs w:val="28"/>
          <w:rtl/>
        </w:rPr>
        <w:t xml:space="preserve"> חדשה. אורך המעי הדק נמדד </w:t>
      </w:r>
      <w:r w:rsidR="004756F8">
        <w:rPr>
          <w:rFonts w:cs="Times New Roman"/>
          <w:sz w:val="28"/>
          <w:szCs w:val="28"/>
          <w:rtl/>
        </w:rPr>
        <w:t>–</w:t>
      </w:r>
      <w:r w:rsidR="004756F8">
        <w:rPr>
          <w:rFonts w:cs="Times New Roman" w:hint="cs"/>
          <w:sz w:val="28"/>
          <w:szCs w:val="28"/>
          <w:rtl/>
        </w:rPr>
        <w:t xml:space="preserve"> 120 </w:t>
      </w:r>
      <w:proofErr w:type="spellStart"/>
      <w:r w:rsidR="004756F8">
        <w:rPr>
          <w:rFonts w:cs="Times New Roman" w:hint="cs"/>
          <w:sz w:val="28"/>
          <w:szCs w:val="28"/>
          <w:rtl/>
        </w:rPr>
        <w:t>סמ</w:t>
      </w:r>
      <w:proofErr w:type="spellEnd"/>
      <w:r w:rsidR="004756F8">
        <w:rPr>
          <w:rFonts w:cs="Times New Roman" w:hint="cs"/>
          <w:sz w:val="28"/>
          <w:szCs w:val="28"/>
          <w:rtl/>
        </w:rPr>
        <w:t xml:space="preserve">'. מאז מרץ 2023 הוחל במתן התרופה </w:t>
      </w:r>
      <w:proofErr w:type="spellStart"/>
      <w:r w:rsidR="004756F8">
        <w:rPr>
          <w:rFonts w:cs="Times New Roman"/>
          <w:sz w:val="28"/>
          <w:szCs w:val="28"/>
        </w:rPr>
        <w:t>Gattex</w:t>
      </w:r>
      <w:proofErr w:type="spellEnd"/>
      <w:r w:rsidR="004756F8">
        <w:rPr>
          <w:rFonts w:cs="Times New Roman"/>
          <w:sz w:val="28"/>
          <w:szCs w:val="28"/>
        </w:rPr>
        <w:t xml:space="preserve"> </w:t>
      </w:r>
      <w:r w:rsidR="004756F8">
        <w:rPr>
          <w:rFonts w:cs="Times New Roman" w:hint="cs"/>
          <w:sz w:val="28"/>
          <w:szCs w:val="28"/>
          <w:rtl/>
        </w:rPr>
        <w:t xml:space="preserve"> ( </w:t>
      </w:r>
      <w:proofErr w:type="spellStart"/>
      <w:r w:rsidR="004756F8">
        <w:rPr>
          <w:rFonts w:cs="Times New Roman"/>
          <w:sz w:val="28"/>
          <w:szCs w:val="28"/>
        </w:rPr>
        <w:t>tedaglutide</w:t>
      </w:r>
      <w:proofErr w:type="spellEnd"/>
      <w:r w:rsidR="004756F8">
        <w:rPr>
          <w:rFonts w:cs="Times New Roman" w:hint="cs"/>
          <w:sz w:val="28"/>
          <w:szCs w:val="28"/>
          <w:rtl/>
        </w:rPr>
        <w:t>)</w:t>
      </w:r>
      <w:r w:rsidR="00F77229">
        <w:rPr>
          <w:rFonts w:cs="Times New Roman" w:hint="cs"/>
          <w:sz w:val="28"/>
          <w:szCs w:val="28"/>
          <w:rtl/>
        </w:rPr>
        <w:t>.לאחר מכן חלה ירידה משמעותית בא</w:t>
      </w:r>
      <w:r w:rsidR="00F77229" w:rsidRPr="00F77229">
        <w:rPr>
          <w:rFonts w:cs="Times New Roman" w:hint="cs"/>
          <w:sz w:val="28"/>
          <w:szCs w:val="28"/>
          <w:rtl/>
        </w:rPr>
        <w:t>בדן הנוזלים מהמעי</w:t>
      </w:r>
      <w:r w:rsidR="00F77229">
        <w:rPr>
          <w:rFonts w:cs="Times New Roman" w:hint="cs"/>
          <w:sz w:val="28"/>
          <w:szCs w:val="28"/>
          <w:rtl/>
        </w:rPr>
        <w:t xml:space="preserve"> דרך </w:t>
      </w:r>
      <w:proofErr w:type="spellStart"/>
      <w:r w:rsidR="00F77229">
        <w:rPr>
          <w:rFonts w:cs="Times New Roman" w:hint="cs"/>
          <w:sz w:val="28"/>
          <w:szCs w:val="28"/>
          <w:rtl/>
        </w:rPr>
        <w:t>הסטומה</w:t>
      </w:r>
      <w:proofErr w:type="spellEnd"/>
      <w:r w:rsidR="00F77229">
        <w:rPr>
          <w:rFonts w:cs="Times New Roman" w:hint="cs"/>
          <w:sz w:val="28"/>
          <w:szCs w:val="28"/>
          <w:rtl/>
        </w:rPr>
        <w:t>.</w:t>
      </w:r>
      <w:r w:rsidR="00F77229" w:rsidRPr="00F77229">
        <w:rPr>
          <w:rFonts w:cs="Times New Roman" w:hint="cs"/>
          <w:sz w:val="28"/>
          <w:szCs w:val="28"/>
          <w:rtl/>
        </w:rPr>
        <w:t xml:space="preserve"> המשפחה חזרה ארצה באוגוסט 2023.</w:t>
      </w:r>
      <w:r w:rsidR="00F77229">
        <w:rPr>
          <w:rFonts w:cs="Times New Roman" w:hint="cs"/>
          <w:sz w:val="28"/>
          <w:szCs w:val="28"/>
          <w:rtl/>
        </w:rPr>
        <w:t xml:space="preserve"> ניזון דרך הפה בתוספת הזנה של נוזלים </w:t>
      </w:r>
      <w:proofErr w:type="spellStart"/>
      <w:r w:rsidR="00F77229">
        <w:rPr>
          <w:rFonts w:cs="Times New Roman" w:hint="cs"/>
          <w:sz w:val="28"/>
          <w:szCs w:val="28"/>
          <w:rtl/>
        </w:rPr>
        <w:t>וניאוקייט</w:t>
      </w:r>
      <w:proofErr w:type="spellEnd"/>
      <w:r w:rsidR="00F77229">
        <w:rPr>
          <w:rFonts w:cs="Times New Roman" w:hint="cs"/>
          <w:sz w:val="28"/>
          <w:szCs w:val="28"/>
          <w:rtl/>
        </w:rPr>
        <w:t xml:space="preserve"> בלילה, והזנה מינימלית דרך הצנתר המרכזי, אותו הוא שלף באוקטובר 2023.</w:t>
      </w:r>
    </w:p>
    <w:p w14:paraId="131C4D24" w14:textId="23CFEB27" w:rsidR="00201D88" w:rsidRDefault="00201D88" w:rsidP="008762B2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במשך שנת 2024 היו אפיזודות של חסימת מעיים, שהתאפיינו בכאבי בטן, הקאות, בטן תפוחה, וקושי לאכול, שטופלו שמרנית על ידי נוזלים ומלחים</w:t>
      </w:r>
      <w:r w:rsidR="008762B2">
        <w:rPr>
          <w:rFonts w:cs="Times New Roman" w:hint="cs"/>
          <w:sz w:val="28"/>
          <w:szCs w:val="28"/>
          <w:rtl/>
        </w:rPr>
        <w:t>, וסבבי אנטיביוטיקה עקב צמיחת חיידקים במעי הדק  (</w:t>
      </w:r>
      <w:r w:rsidR="008762B2">
        <w:rPr>
          <w:rFonts w:cs="Times New Roman"/>
          <w:sz w:val="28"/>
          <w:szCs w:val="28"/>
        </w:rPr>
        <w:t>small intestinal bacterial overgrowth, SIBO</w:t>
      </w:r>
      <w:r w:rsidR="008762B2">
        <w:rPr>
          <w:rFonts w:cs="Times New Roman" w:hint="cs"/>
          <w:sz w:val="28"/>
          <w:szCs w:val="28"/>
          <w:rtl/>
        </w:rPr>
        <w:t>). נזקק מדי פעם לטיפול תוך כדי אשפוז.</w:t>
      </w:r>
      <w:r w:rsidR="00D346AF">
        <w:rPr>
          <w:rFonts w:cs="Times New Roman" w:hint="cs"/>
          <w:sz w:val="28"/>
          <w:szCs w:val="28"/>
          <w:rtl/>
        </w:rPr>
        <w:t xml:space="preserve"> נעשו שטיפות ושאיבות חוזרות של </w:t>
      </w:r>
      <w:proofErr w:type="spellStart"/>
      <w:r w:rsidR="00D346AF">
        <w:rPr>
          <w:rFonts w:cs="Times New Roman" w:hint="cs"/>
          <w:sz w:val="28"/>
          <w:szCs w:val="28"/>
          <w:rtl/>
        </w:rPr>
        <w:t>הסטומה</w:t>
      </w:r>
      <w:proofErr w:type="spellEnd"/>
      <w:r w:rsidR="00D346AF">
        <w:rPr>
          <w:rFonts w:cs="Times New Roman" w:hint="cs"/>
          <w:sz w:val="28"/>
          <w:szCs w:val="28"/>
          <w:rtl/>
        </w:rPr>
        <w:t>, עם שיפור בסימני החסימה</w:t>
      </w:r>
      <w:r w:rsidR="008762B2">
        <w:rPr>
          <w:rFonts w:cs="Times New Roman" w:hint="cs"/>
          <w:sz w:val="28"/>
          <w:szCs w:val="28"/>
          <w:rtl/>
        </w:rPr>
        <w:t xml:space="preserve"> </w:t>
      </w:r>
      <w:r w:rsidR="00D346AF">
        <w:rPr>
          <w:rFonts w:cs="Times New Roman" w:hint="cs"/>
          <w:sz w:val="28"/>
          <w:szCs w:val="28"/>
          <w:rtl/>
        </w:rPr>
        <w:t xml:space="preserve">עם שיפור בתיאבון ברגע שמצליח להתרוקן, כעדות לאפקט חסימתי של </w:t>
      </w:r>
      <w:proofErr w:type="spellStart"/>
      <w:r w:rsidR="00D346AF">
        <w:rPr>
          <w:rFonts w:cs="Times New Roman" w:hint="cs"/>
          <w:sz w:val="28"/>
          <w:szCs w:val="28"/>
          <w:rtl/>
        </w:rPr>
        <w:t>הסטומה</w:t>
      </w:r>
      <w:proofErr w:type="spellEnd"/>
      <w:r w:rsidR="00D346AF">
        <w:rPr>
          <w:rFonts w:cs="Times New Roman" w:hint="cs"/>
          <w:sz w:val="28"/>
          <w:szCs w:val="28"/>
          <w:rtl/>
        </w:rPr>
        <w:t xml:space="preserve"> בחלק </w:t>
      </w:r>
      <w:proofErr w:type="spellStart"/>
      <w:r w:rsidR="00D346AF">
        <w:rPr>
          <w:rFonts w:cs="Times New Roman" w:hint="cs"/>
          <w:sz w:val="28"/>
          <w:szCs w:val="28"/>
          <w:rtl/>
        </w:rPr>
        <w:t>הדיסטלי</w:t>
      </w:r>
      <w:proofErr w:type="spellEnd"/>
      <w:r w:rsidR="00D346AF">
        <w:rPr>
          <w:rFonts w:cs="Times New Roman" w:hint="cs"/>
          <w:sz w:val="28"/>
          <w:szCs w:val="28"/>
          <w:rtl/>
        </w:rPr>
        <w:t xml:space="preserve"> של המעי.</w:t>
      </w:r>
      <w:r w:rsidR="00432922">
        <w:rPr>
          <w:rFonts w:cs="Times New Roman" w:hint="cs"/>
          <w:sz w:val="28"/>
          <w:szCs w:val="28"/>
          <w:rtl/>
        </w:rPr>
        <w:t xml:space="preserve"> בשיחת ועידה </w:t>
      </w:r>
      <w:r w:rsidR="00432922">
        <w:rPr>
          <w:rFonts w:cs="Times New Roman" w:hint="cs"/>
          <w:sz w:val="28"/>
          <w:szCs w:val="28"/>
          <w:rtl/>
        </w:rPr>
        <w:lastRenderedPageBreak/>
        <w:t xml:space="preserve">בדצמבר 2024 עם הצוות </w:t>
      </w:r>
      <w:proofErr w:type="spellStart"/>
      <w:r w:rsidR="00432922">
        <w:rPr>
          <w:rFonts w:cs="Times New Roman" w:hint="cs"/>
          <w:sz w:val="28"/>
          <w:szCs w:val="28"/>
          <w:rtl/>
        </w:rPr>
        <w:t>בסינסינטי</w:t>
      </w:r>
      <w:proofErr w:type="spellEnd"/>
      <w:r w:rsidR="00432922">
        <w:rPr>
          <w:rFonts w:cs="Times New Roman" w:hint="cs"/>
          <w:sz w:val="28"/>
          <w:szCs w:val="28"/>
          <w:rtl/>
        </w:rPr>
        <w:t xml:space="preserve"> סוכם שאינו מתאים כעת לטי</w:t>
      </w:r>
      <w:r w:rsidR="00F2106F">
        <w:rPr>
          <w:rFonts w:cs="Times New Roman" w:hint="cs"/>
          <w:sz w:val="28"/>
          <w:szCs w:val="28"/>
          <w:rtl/>
        </w:rPr>
        <w:t>פ</w:t>
      </w:r>
      <w:r w:rsidR="00432922">
        <w:rPr>
          <w:rFonts w:cs="Times New Roman" w:hint="cs"/>
          <w:sz w:val="28"/>
          <w:szCs w:val="28"/>
          <w:rtl/>
        </w:rPr>
        <w:t xml:space="preserve">ול דפיניטיבי של מחלת </w:t>
      </w:r>
      <w:proofErr w:type="spellStart"/>
      <w:r w:rsidR="00432922">
        <w:rPr>
          <w:rFonts w:cs="Times New Roman" w:hint="cs"/>
          <w:sz w:val="28"/>
          <w:szCs w:val="28"/>
          <w:rtl/>
        </w:rPr>
        <w:t>ההירשפרונג</w:t>
      </w:r>
      <w:proofErr w:type="spellEnd"/>
      <w:r w:rsidR="00432922">
        <w:rPr>
          <w:rFonts w:cs="Times New Roman" w:hint="cs"/>
          <w:sz w:val="28"/>
          <w:szCs w:val="28"/>
          <w:rtl/>
        </w:rPr>
        <w:t xml:space="preserve">, ויש בשלב ראשון לבצע רביזיה של </w:t>
      </w:r>
      <w:proofErr w:type="spellStart"/>
      <w:r w:rsidR="00432922">
        <w:rPr>
          <w:rFonts w:cs="Times New Roman" w:hint="cs"/>
          <w:sz w:val="28"/>
          <w:szCs w:val="28"/>
          <w:rtl/>
        </w:rPr>
        <w:t>הסטומה</w:t>
      </w:r>
      <w:proofErr w:type="spellEnd"/>
      <w:r w:rsidR="00F348B8">
        <w:rPr>
          <w:rFonts w:cs="Times New Roman" w:hint="cs"/>
          <w:sz w:val="28"/>
          <w:szCs w:val="28"/>
          <w:rtl/>
        </w:rPr>
        <w:t xml:space="preserve"> כדי לפתור א</w:t>
      </w:r>
      <w:r w:rsidR="00B05088">
        <w:rPr>
          <w:rFonts w:cs="Times New Roman" w:hint="cs"/>
          <w:sz w:val="28"/>
          <w:szCs w:val="28"/>
          <w:rtl/>
        </w:rPr>
        <w:t>ת ב</w:t>
      </w:r>
      <w:r w:rsidR="00F348B8">
        <w:rPr>
          <w:rFonts w:cs="Times New Roman" w:hint="cs"/>
          <w:sz w:val="28"/>
          <w:szCs w:val="28"/>
          <w:rtl/>
        </w:rPr>
        <w:t>עיית התסמינים החסימתיים.</w:t>
      </w:r>
    </w:p>
    <w:p w14:paraId="6607A851" w14:textId="7A7CF894" w:rsidR="00B05088" w:rsidRDefault="00B05088" w:rsidP="008762B2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בשנת 2025 המשיך בשטיפות ושאיבות</w:t>
      </w:r>
      <w:r w:rsidR="00066CAB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066CAB">
        <w:rPr>
          <w:rFonts w:cs="Times New Roman" w:hint="cs"/>
          <w:sz w:val="28"/>
          <w:szCs w:val="28"/>
          <w:rtl/>
        </w:rPr>
        <w:t>מהסטומה</w:t>
      </w:r>
      <w:proofErr w:type="spellEnd"/>
      <w:r>
        <w:rPr>
          <w:rFonts w:cs="Times New Roman" w:hint="cs"/>
          <w:sz w:val="28"/>
          <w:szCs w:val="28"/>
          <w:rtl/>
        </w:rPr>
        <w:t xml:space="preserve"> 3 פעמים ביום, מטופל על ידי </w:t>
      </w:r>
      <w:proofErr w:type="spellStart"/>
      <w:r>
        <w:rPr>
          <w:rFonts w:cs="Times New Roman"/>
          <w:sz w:val="28"/>
          <w:szCs w:val="28"/>
        </w:rPr>
        <w:t>Gattex</w:t>
      </w:r>
      <w:proofErr w:type="spellEnd"/>
      <w:r>
        <w:rPr>
          <w:rFonts w:cs="Times New Roman" w:hint="cs"/>
          <w:sz w:val="28"/>
          <w:szCs w:val="28"/>
          <w:rtl/>
        </w:rPr>
        <w:t xml:space="preserve">, ומתן </w:t>
      </w:r>
      <w:proofErr w:type="spellStart"/>
      <w:r>
        <w:rPr>
          <w:rFonts w:cs="Times New Roman" w:hint="cs"/>
          <w:sz w:val="28"/>
          <w:szCs w:val="28"/>
          <w:rtl/>
        </w:rPr>
        <w:t>ניאוקייט</w:t>
      </w:r>
      <w:proofErr w:type="spellEnd"/>
      <w:r>
        <w:rPr>
          <w:rFonts w:cs="Times New Roman" w:hint="cs"/>
          <w:sz w:val="28"/>
          <w:szCs w:val="28"/>
          <w:rtl/>
        </w:rPr>
        <w:t xml:space="preserve"> בלילה דרך </w:t>
      </w:r>
      <w:proofErr w:type="spellStart"/>
      <w:r>
        <w:rPr>
          <w:rFonts w:cs="Times New Roman" w:hint="cs"/>
          <w:sz w:val="28"/>
          <w:szCs w:val="28"/>
          <w:rtl/>
        </w:rPr>
        <w:t>הגסטרוסטומיה</w:t>
      </w:r>
      <w:proofErr w:type="spellEnd"/>
      <w:r>
        <w:rPr>
          <w:rFonts w:cs="Times New Roman" w:hint="cs"/>
          <w:sz w:val="28"/>
          <w:szCs w:val="28"/>
          <w:rtl/>
        </w:rPr>
        <w:t>.</w:t>
      </w:r>
      <w:r w:rsidR="0009000A">
        <w:rPr>
          <w:rFonts w:cs="Times New Roman" w:hint="cs"/>
          <w:sz w:val="28"/>
          <w:szCs w:val="28"/>
          <w:rtl/>
        </w:rPr>
        <w:t xml:space="preserve"> אוכל כלכלה מגוונת דרך הפה במשך היום, עם עליה במשקל ובגובה.</w:t>
      </w:r>
      <w:r w:rsidR="00ED0F0B">
        <w:rPr>
          <w:rFonts w:cs="Times New Roman" w:hint="cs"/>
          <w:sz w:val="28"/>
          <w:szCs w:val="28"/>
          <w:rtl/>
        </w:rPr>
        <w:t xml:space="preserve"> בביקור במכון </w:t>
      </w:r>
      <w:proofErr w:type="spellStart"/>
      <w:r w:rsidR="00ED0F0B">
        <w:rPr>
          <w:rFonts w:cs="Times New Roman" w:hint="cs"/>
          <w:sz w:val="28"/>
          <w:szCs w:val="28"/>
          <w:rtl/>
        </w:rPr>
        <w:t>הגסטרואנטרולוגי</w:t>
      </w:r>
      <w:proofErr w:type="spellEnd"/>
      <w:r w:rsidR="00ED0F0B">
        <w:rPr>
          <w:rFonts w:cs="Times New Roman" w:hint="cs"/>
          <w:sz w:val="28"/>
          <w:szCs w:val="28"/>
          <w:rtl/>
        </w:rPr>
        <w:t xml:space="preserve"> בשניידר בתאריך 27/1/26 נרשם שמתוכנן בהמשך השנה ניתוח אק</w:t>
      </w:r>
      <w:r w:rsidR="00F2106F">
        <w:rPr>
          <w:rFonts w:cs="Times New Roman" w:hint="cs"/>
          <w:sz w:val="28"/>
          <w:szCs w:val="28"/>
          <w:rtl/>
        </w:rPr>
        <w:t>ס</w:t>
      </w:r>
      <w:r w:rsidR="00ED0F0B">
        <w:rPr>
          <w:rFonts w:cs="Times New Roman" w:hint="cs"/>
          <w:sz w:val="28"/>
          <w:szCs w:val="28"/>
          <w:rtl/>
        </w:rPr>
        <w:t xml:space="preserve">פלורציה עם תכנון השקה לפי הטבעת או רביזיה של </w:t>
      </w:r>
      <w:proofErr w:type="spellStart"/>
      <w:r w:rsidR="00ED0F0B">
        <w:rPr>
          <w:rFonts w:cs="Times New Roman" w:hint="cs"/>
          <w:sz w:val="28"/>
          <w:szCs w:val="28"/>
          <w:rtl/>
        </w:rPr>
        <w:t>הסטומה</w:t>
      </w:r>
      <w:proofErr w:type="spellEnd"/>
      <w:r w:rsidR="00ED0F0B">
        <w:rPr>
          <w:rFonts w:cs="Times New Roman" w:hint="cs"/>
          <w:sz w:val="28"/>
          <w:szCs w:val="28"/>
          <w:rtl/>
        </w:rPr>
        <w:t>.</w:t>
      </w:r>
    </w:p>
    <w:p w14:paraId="075948C1" w14:textId="363B59CF" w:rsidR="00774D1F" w:rsidRPr="007173ED" w:rsidRDefault="00774D1F" w:rsidP="008762B2">
      <w:pPr>
        <w:spacing w:line="480" w:lineRule="auto"/>
        <w:ind w:left="87" w:firstLine="633"/>
        <w:rPr>
          <w:rFonts w:cs="Times New Roman"/>
          <w:b/>
          <w:bCs/>
          <w:sz w:val="28"/>
          <w:szCs w:val="28"/>
          <w:u w:val="single"/>
          <w:rtl/>
        </w:rPr>
      </w:pPr>
      <w:r w:rsidRPr="007173ED">
        <w:rPr>
          <w:rFonts w:cs="Times New Roman" w:hint="cs"/>
          <w:b/>
          <w:bCs/>
          <w:sz w:val="28"/>
          <w:szCs w:val="28"/>
          <w:u w:val="single"/>
          <w:rtl/>
        </w:rPr>
        <w:t>דיון</w:t>
      </w:r>
    </w:p>
    <w:p w14:paraId="7E6B7567" w14:textId="77777777" w:rsidR="007D1990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 w:rsidRPr="00D81632">
        <w:rPr>
          <w:rFonts w:cs="Times New Roman" w:hint="cs"/>
          <w:sz w:val="28"/>
          <w:szCs w:val="28"/>
          <w:rtl/>
        </w:rPr>
        <w:t xml:space="preserve">מחלת </w:t>
      </w:r>
      <w:proofErr w:type="spellStart"/>
      <w:r w:rsidRPr="00D81632">
        <w:rPr>
          <w:rFonts w:cs="Times New Roman" w:hint="cs"/>
          <w:sz w:val="28"/>
          <w:szCs w:val="28"/>
          <w:rtl/>
        </w:rPr>
        <w:t>היר</w:t>
      </w:r>
      <w:r>
        <w:rPr>
          <w:rFonts w:cs="Times New Roman" w:hint="cs"/>
          <w:sz w:val="28"/>
          <w:szCs w:val="28"/>
          <w:rtl/>
        </w:rPr>
        <w:t>ש</w:t>
      </w:r>
      <w:r w:rsidRPr="00D81632">
        <w:rPr>
          <w:rFonts w:cs="Times New Roman" w:hint="cs"/>
          <w:sz w:val="28"/>
          <w:szCs w:val="28"/>
          <w:rtl/>
        </w:rPr>
        <w:t>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מחלה מולדת הפוגעת בתפקוד המוטורי של המעי, והנגרמת עקב הפרעה בנדידה מלאה של תאי עצב לתוך המעי הגס בחיים העובריים. כתוצאה מכך נוצר במעי הגס קטע </w:t>
      </w:r>
      <w:proofErr w:type="spellStart"/>
      <w:r>
        <w:rPr>
          <w:rFonts w:cs="Times New Roman" w:hint="cs"/>
          <w:sz w:val="28"/>
          <w:szCs w:val="28"/>
          <w:rtl/>
        </w:rPr>
        <w:t>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(ללא תאי עצב). קטע מעי זה נמצא במצב של התכווצות מתמדת, הגורם לחסימה פונקציונלית. בכ-80% מהחולים הקטע הנגוע הוא הרקטום </w:t>
      </w:r>
      <w:proofErr w:type="spellStart"/>
      <w:r>
        <w:rPr>
          <w:rFonts w:cs="Times New Roman" w:hint="cs"/>
          <w:sz w:val="28"/>
          <w:szCs w:val="28"/>
          <w:rtl/>
        </w:rPr>
        <w:t>והסיגמה</w:t>
      </w:r>
      <w:proofErr w:type="spellEnd"/>
      <w:r>
        <w:rPr>
          <w:rFonts w:cs="Times New Roman" w:hint="cs"/>
          <w:sz w:val="28"/>
          <w:szCs w:val="28"/>
          <w:rtl/>
        </w:rPr>
        <w:t xml:space="preserve"> (המקטעים הסופיים של המעי הגס). בכ-15-20% מהחולים הקטע </w:t>
      </w:r>
      <w:proofErr w:type="spellStart"/>
      <w:r>
        <w:rPr>
          <w:rFonts w:cs="Times New Roman" w:hint="cs"/>
          <w:sz w:val="28"/>
          <w:szCs w:val="28"/>
          <w:rtl/>
        </w:rPr>
        <w:t>האגנגליוני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מערב מקטעים </w:t>
      </w:r>
      <w:proofErr w:type="spellStart"/>
      <w:r>
        <w:rPr>
          <w:rFonts w:cs="Times New Roman" w:hint="cs"/>
          <w:sz w:val="28"/>
          <w:szCs w:val="28"/>
          <w:rtl/>
        </w:rPr>
        <w:t>פרוקסימליים</w:t>
      </w:r>
      <w:proofErr w:type="spellEnd"/>
      <w:r>
        <w:rPr>
          <w:rFonts w:cs="Times New Roman" w:hint="cs"/>
          <w:sz w:val="28"/>
          <w:szCs w:val="28"/>
          <w:rtl/>
        </w:rPr>
        <w:t xml:space="preserve"> (</w:t>
      </w:r>
      <w:proofErr w:type="spellStart"/>
      <w:r>
        <w:rPr>
          <w:rFonts w:cs="Times New Roman" w:hint="cs"/>
          <w:sz w:val="28"/>
          <w:szCs w:val="28"/>
          <w:rtl/>
        </w:rPr>
        <w:t>קריבניים</w:t>
      </w:r>
      <w:proofErr w:type="spellEnd"/>
      <w:r>
        <w:rPr>
          <w:rFonts w:cs="Times New Roman" w:hint="cs"/>
          <w:sz w:val="28"/>
          <w:szCs w:val="28"/>
          <w:rtl/>
        </w:rPr>
        <w:t xml:space="preserve">, גבוהים) יותר של המעי הגס, ובכ-5% כל המעי הגס הוא ללא תאי עצב בוגרים. </w:t>
      </w:r>
    </w:p>
    <w:p w14:paraId="7B83F078" w14:textId="7BD9C3A4" w:rsidR="007D1990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שכיחות המחלה היא 1:5000 לידות, והיחס בין בנים ובנות הוא 3-4:1. קיימת שכיחות משפחתית להופעת המחלה, נמצאו מספר מוטציות גנטיות הקשורות להופעת </w:t>
      </w:r>
      <w:r>
        <w:rPr>
          <w:rFonts w:cs="Times New Roman" w:hint="cs"/>
          <w:sz w:val="28"/>
          <w:szCs w:val="28"/>
          <w:rtl/>
        </w:rPr>
        <w:lastRenderedPageBreak/>
        <w:t xml:space="preserve">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>, וקיימים מספר סינדרומים בהם יש שכיחות מוגברת של המחלה, ביחוד בסינדרום דאון (</w:t>
      </w:r>
      <w:r>
        <w:rPr>
          <w:rFonts w:cs="Times New Roman"/>
          <w:sz w:val="28"/>
          <w:szCs w:val="28"/>
        </w:rPr>
        <w:t>Lopez 2024</w:t>
      </w:r>
      <w:r>
        <w:rPr>
          <w:rFonts w:cs="Times New Roman" w:hint="cs"/>
          <w:sz w:val="28"/>
          <w:szCs w:val="28"/>
          <w:rtl/>
        </w:rPr>
        <w:t xml:space="preserve">). </w:t>
      </w:r>
    </w:p>
    <w:p w14:paraId="27B410F7" w14:textId="77777777" w:rsidR="00B55B58" w:rsidRDefault="007D1990" w:rsidP="007D1990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האבחנה במרבית המקרים נעשית בתקופת הילוד, והתינוקות מראים סימנים של חסימת מעיים </w:t>
      </w:r>
      <w:r>
        <w:rPr>
          <w:rFonts w:cs="Times New Roman"/>
          <w:sz w:val="28"/>
          <w:szCs w:val="28"/>
          <w:rtl/>
        </w:rPr>
        <w:t>–</w:t>
      </w:r>
      <w:r>
        <w:rPr>
          <w:rFonts w:cs="Times New Roman" w:hint="cs"/>
          <w:sz w:val="28"/>
          <w:szCs w:val="28"/>
          <w:rtl/>
        </w:rPr>
        <w:t xml:space="preserve"> תפיחות הבטן, הקאות </w:t>
      </w:r>
      <w:proofErr w:type="spellStart"/>
      <w:r>
        <w:rPr>
          <w:rFonts w:cs="Times New Roman" w:hint="cs"/>
          <w:sz w:val="28"/>
          <w:szCs w:val="28"/>
          <w:rtl/>
        </w:rPr>
        <w:t>מרתיות</w:t>
      </w:r>
      <w:proofErr w:type="spellEnd"/>
      <w:r>
        <w:rPr>
          <w:rFonts w:cs="Times New Roman" w:hint="cs"/>
          <w:sz w:val="28"/>
          <w:szCs w:val="28"/>
          <w:rtl/>
        </w:rPr>
        <w:t xml:space="preserve">, ועצירות. אצל 45-90% מהתינוקות הבריאים היציאה הראשונה היא תוך 48 השעות הראשונות לחיים. איחור ביציאה ראשונה מעבר ליומיים הראשונים לחיים מעלה חשד לאפשרות שמדובר במחלת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, אך יציאה תוך היום הראשון או השני לחיים אינה שוללת אפשרות של 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</w:t>
      </w:r>
      <w:r w:rsidR="00B55B58">
        <w:rPr>
          <w:rFonts w:cs="Times New Roman" w:hint="cs"/>
          <w:sz w:val="28"/>
          <w:szCs w:val="28"/>
          <w:rtl/>
        </w:rPr>
        <w:t>.</w:t>
      </w:r>
    </w:p>
    <w:p w14:paraId="1F228E56" w14:textId="77777777" w:rsidR="00B55B58" w:rsidRDefault="00B55B58" w:rsidP="00B55B58">
      <w:pPr>
        <w:spacing w:line="480" w:lineRule="auto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אחת מהתופעות הקשות ומסכנות החיים של 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 xml:space="preserve"> (</w:t>
      </w:r>
      <w:r>
        <w:rPr>
          <w:rFonts w:cs="Times New Roman"/>
          <w:sz w:val="28"/>
          <w:szCs w:val="28"/>
        </w:rPr>
        <w:t>enterocolitis</w:t>
      </w:r>
      <w:r>
        <w:rPr>
          <w:rFonts w:cs="Times New Roman" w:hint="cs"/>
          <w:sz w:val="28"/>
          <w:szCs w:val="28"/>
          <w:rtl/>
        </w:rPr>
        <w:t xml:space="preserve">). התמונה הקלינית היא דמוית </w:t>
      </w:r>
      <w:proofErr w:type="spellStart"/>
      <w:r>
        <w:rPr>
          <w:rFonts w:cs="Times New Roman" w:hint="cs"/>
          <w:sz w:val="28"/>
          <w:szCs w:val="28"/>
          <w:rtl/>
        </w:rPr>
        <w:t>ספסיס</w:t>
      </w:r>
      <w:proofErr w:type="spellEnd"/>
      <w:r>
        <w:rPr>
          <w:rFonts w:cs="Times New Roman" w:hint="cs"/>
          <w:sz w:val="28"/>
          <w:szCs w:val="28"/>
          <w:rtl/>
        </w:rPr>
        <w:t xml:space="preserve"> (זיהום מפושט), עם חום, הקאות, שלשול, והרחבה של המעי הנגוע. תמונה זאת דורשת טיפול נמרץ, ולעיתים אפילו כריתת חירום של המעי הגס.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 xml:space="preserve"> יכולה להופיע הן לפני הניתוח הדפיניטיבי או לאחריו. יתכן שהשלשול הדמי אצל סהר שהופיע בינואר 2023 הוא ביטוי של שלב קל של </w:t>
      </w:r>
      <w:proofErr w:type="spellStart"/>
      <w:r>
        <w:rPr>
          <w:rFonts w:cs="Times New Roman" w:hint="cs"/>
          <w:sz w:val="28"/>
          <w:szCs w:val="28"/>
          <w:rtl/>
        </w:rPr>
        <w:t>אנטרוקוליטיס</w:t>
      </w:r>
      <w:proofErr w:type="spellEnd"/>
      <w:r>
        <w:rPr>
          <w:rFonts w:cs="Times New Roman" w:hint="cs"/>
          <w:sz w:val="28"/>
          <w:szCs w:val="28"/>
          <w:rtl/>
        </w:rPr>
        <w:t>.</w:t>
      </w:r>
    </w:p>
    <w:p w14:paraId="14CD3BBE" w14:textId="71789F16" w:rsidR="00EA0448" w:rsidRDefault="00B55B58" w:rsidP="00AD4578">
      <w:pPr>
        <w:spacing w:line="480" w:lineRule="auto"/>
        <w:ind w:firstLine="720"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  <w:rtl/>
        </w:rPr>
        <w:tab/>
      </w:r>
      <w:r>
        <w:rPr>
          <w:rFonts w:cs="Times New Roman" w:hint="cs"/>
          <w:sz w:val="28"/>
          <w:szCs w:val="28"/>
          <w:rtl/>
        </w:rPr>
        <w:t xml:space="preserve">האבחנה נעשית על ידי ביופסיה </w:t>
      </w:r>
      <w:proofErr w:type="spellStart"/>
      <w:r>
        <w:rPr>
          <w:rFonts w:cs="Times New Roman" w:hint="cs"/>
          <w:sz w:val="28"/>
          <w:szCs w:val="28"/>
          <w:rtl/>
        </w:rPr>
        <w:t>רקטלית</w:t>
      </w:r>
      <w:proofErr w:type="spellEnd"/>
      <w:r>
        <w:rPr>
          <w:rFonts w:cs="Times New Roman" w:hint="cs"/>
          <w:sz w:val="28"/>
          <w:szCs w:val="28"/>
          <w:rtl/>
        </w:rPr>
        <w:t xml:space="preserve">, המראה חוסר בתאי עצב (גנגליונים) והיפרטרופיה של סיבי עצב. חוקן בריום יכול להראות קטע מעי צר ומעליו קטע מורחב, </w:t>
      </w:r>
      <w:proofErr w:type="spellStart"/>
      <w:r>
        <w:rPr>
          <w:rFonts w:cs="Times New Roman" w:hint="cs"/>
          <w:sz w:val="28"/>
          <w:szCs w:val="28"/>
          <w:rtl/>
        </w:rPr>
        <w:t>ומנומטריה</w:t>
      </w:r>
      <w:proofErr w:type="spellEnd"/>
      <w:r>
        <w:rPr>
          <w:rFonts w:cs="Times New Roman" w:hint="cs"/>
          <w:sz w:val="28"/>
          <w:szCs w:val="28"/>
          <w:rtl/>
        </w:rPr>
        <w:t xml:space="preserve"> (בדיקת לחצים) באזור פי הטבעת יכולה להראות אף היא ממצאים אופי</w:t>
      </w:r>
      <w:r w:rsidR="00B47AC4">
        <w:rPr>
          <w:rFonts w:cs="Times New Roman" w:hint="cs"/>
          <w:sz w:val="28"/>
          <w:szCs w:val="28"/>
          <w:rtl/>
        </w:rPr>
        <w:t>י</w:t>
      </w:r>
      <w:r>
        <w:rPr>
          <w:rFonts w:cs="Times New Roman" w:hint="cs"/>
          <w:sz w:val="28"/>
          <w:szCs w:val="28"/>
          <w:rtl/>
        </w:rPr>
        <w:t xml:space="preserve">ניים. הטיפול במחלת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הוא טיפול כירורגי. מטרת הטיפול היא לכרות את הקטע </w:t>
      </w:r>
      <w:proofErr w:type="spellStart"/>
      <w:r>
        <w:rPr>
          <w:rFonts w:cs="Times New Roman" w:hint="cs"/>
          <w:sz w:val="28"/>
          <w:szCs w:val="28"/>
          <w:rtl/>
        </w:rPr>
        <w:t>האגנגליוני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, להוריד ולחבר מעי עם תאי עצב לאזור פי הטבעת, תוך שמירה על מבנה ותפקוד הסוגרים של פי הטבעת </w:t>
      </w:r>
      <w:r w:rsidR="007D1990">
        <w:rPr>
          <w:rFonts w:cs="Times New Roman" w:hint="cs"/>
          <w:sz w:val="28"/>
          <w:szCs w:val="28"/>
          <w:rtl/>
        </w:rPr>
        <w:t>(</w:t>
      </w:r>
      <w:r w:rsidR="007D1990">
        <w:rPr>
          <w:rFonts w:cs="Times New Roman"/>
          <w:sz w:val="28"/>
          <w:szCs w:val="28"/>
        </w:rPr>
        <w:t>Lopez 2024</w:t>
      </w:r>
      <w:r w:rsidR="007D1990">
        <w:rPr>
          <w:rFonts w:cs="Times New Roman" w:hint="cs"/>
          <w:sz w:val="28"/>
          <w:szCs w:val="28"/>
          <w:rtl/>
        </w:rPr>
        <w:t>)</w:t>
      </w:r>
      <w:r>
        <w:rPr>
          <w:rFonts w:cs="Times New Roman" w:hint="cs"/>
          <w:sz w:val="28"/>
          <w:szCs w:val="28"/>
          <w:rtl/>
        </w:rPr>
        <w:t xml:space="preserve">. </w:t>
      </w:r>
      <w:r w:rsidR="00EA0448">
        <w:rPr>
          <w:rFonts w:cs="Times New Roman" w:hint="cs"/>
          <w:sz w:val="28"/>
          <w:szCs w:val="28"/>
          <w:rtl/>
        </w:rPr>
        <w:t xml:space="preserve">לפני הניתוח יש לייצב את מצבו </w:t>
      </w:r>
      <w:r w:rsidR="00EA0448">
        <w:rPr>
          <w:rFonts w:cs="Times New Roman" w:hint="cs"/>
          <w:sz w:val="28"/>
          <w:szCs w:val="28"/>
          <w:rtl/>
        </w:rPr>
        <w:lastRenderedPageBreak/>
        <w:t xml:space="preserve">של התינוק על ידי מתן נוזלים ומלחים ואנטיביוטיקה. במקרים של חסימת מעי, יש לבצע </w:t>
      </w:r>
      <w:proofErr w:type="spellStart"/>
      <w:r w:rsidR="00EA0448">
        <w:rPr>
          <w:rFonts w:cs="Times New Roman" w:hint="cs"/>
          <w:sz w:val="28"/>
          <w:szCs w:val="28"/>
          <w:rtl/>
        </w:rPr>
        <w:t>דקומפרסיה</w:t>
      </w:r>
      <w:proofErr w:type="spellEnd"/>
      <w:r w:rsidR="00EA0448">
        <w:rPr>
          <w:rFonts w:cs="Times New Roman" w:hint="cs"/>
          <w:sz w:val="28"/>
          <w:szCs w:val="28"/>
          <w:rtl/>
        </w:rPr>
        <w:t xml:space="preserve"> (שחרור החסימה) על ידי שטיפות </w:t>
      </w:r>
      <w:proofErr w:type="spellStart"/>
      <w:r w:rsidR="00EA0448">
        <w:rPr>
          <w:rFonts w:cs="Times New Roman" w:hint="cs"/>
          <w:sz w:val="28"/>
          <w:szCs w:val="28"/>
          <w:rtl/>
        </w:rPr>
        <w:t>רקטליות</w:t>
      </w:r>
      <w:proofErr w:type="spellEnd"/>
      <w:r w:rsidR="00EA0448">
        <w:rPr>
          <w:rFonts w:cs="Times New Roman" w:hint="cs"/>
          <w:sz w:val="28"/>
          <w:szCs w:val="28"/>
          <w:rtl/>
        </w:rPr>
        <w:t>, שחרור ידני או לעיתים על ידי פיום חירום של המעי, בגובה שבו הודגם בביופסיה קיום תאי עצב. הניתוח יכול להיעשות בשלב אחד או בשני שלבים,</w:t>
      </w:r>
      <w:r w:rsidR="00AD4578">
        <w:rPr>
          <w:rFonts w:cs="Times New Roman" w:hint="cs"/>
          <w:sz w:val="28"/>
          <w:szCs w:val="28"/>
          <w:rtl/>
        </w:rPr>
        <w:t xml:space="preserve"> אם כי מרבית המרכזים מבצעים כיום את הניתוח בשלב אחד. </w:t>
      </w:r>
    </w:p>
    <w:p w14:paraId="3DD23A82" w14:textId="1E36644D" w:rsidR="004756F8" w:rsidRDefault="00EA0448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אצל </w:t>
      </w:r>
      <w:r w:rsidR="00AD4578">
        <w:rPr>
          <w:rFonts w:cs="Times New Roman" w:hint="cs"/>
          <w:sz w:val="28"/>
          <w:szCs w:val="28"/>
          <w:rtl/>
        </w:rPr>
        <w:t xml:space="preserve">חיים מאיר ההסתמנות של המחלה הייתה חסימת מעיים, מחלת </w:t>
      </w:r>
      <w:proofErr w:type="spellStart"/>
      <w:r w:rsidR="00AD4578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 הועלתה מיד באבחנה המבדלת, והוחל בטיפול </w:t>
      </w:r>
      <w:proofErr w:type="spellStart"/>
      <w:r w:rsidR="00AD4578">
        <w:rPr>
          <w:rFonts w:cs="Times New Roman" w:hint="cs"/>
          <w:sz w:val="28"/>
          <w:szCs w:val="28"/>
          <w:rtl/>
        </w:rPr>
        <w:t>בדקומפרסיה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 על ידי שטיפות </w:t>
      </w:r>
      <w:proofErr w:type="spellStart"/>
      <w:r w:rsidR="00AD4578">
        <w:rPr>
          <w:rFonts w:cs="Times New Roman" w:hint="cs"/>
          <w:sz w:val="28"/>
          <w:szCs w:val="28"/>
          <w:rtl/>
        </w:rPr>
        <w:t>רקטליות</w:t>
      </w:r>
      <w:proofErr w:type="spellEnd"/>
      <w:r w:rsidR="00AD4578">
        <w:rPr>
          <w:rFonts w:cs="Times New Roman" w:hint="cs"/>
          <w:sz w:val="28"/>
          <w:szCs w:val="28"/>
          <w:rtl/>
        </w:rPr>
        <w:t xml:space="preserve">. הניתוח בוצע ביממה החמישית לחייו, כאשר </w:t>
      </w:r>
      <w:r w:rsidR="009C5C10">
        <w:rPr>
          <w:rFonts w:cs="Times New Roman" w:hint="cs"/>
          <w:sz w:val="28"/>
          <w:szCs w:val="28"/>
          <w:rtl/>
        </w:rPr>
        <w:t>הופיעו</w:t>
      </w:r>
      <w:r w:rsidR="00AD4578">
        <w:rPr>
          <w:rFonts w:cs="Times New Roman" w:hint="cs"/>
          <w:sz w:val="28"/>
          <w:szCs w:val="28"/>
          <w:rtl/>
        </w:rPr>
        <w:t xml:space="preserve"> סימנים של התנקבות המעי.</w:t>
      </w:r>
    </w:p>
    <w:p w14:paraId="2468DD56" w14:textId="21FABE43" w:rsidR="00C07434" w:rsidRDefault="00C07434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התנקבות המעי היא סיבוך מוכר ורציני במחלת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. התנקבות מופיעה    ב- 3-6% מהמקרים, ביחוד בשבוע הראשון לחיים. ההתנקבות היא בד"כ בחלק </w:t>
      </w:r>
      <w:proofErr w:type="spellStart"/>
      <w:r>
        <w:rPr>
          <w:rFonts w:cs="Times New Roman" w:hint="cs"/>
          <w:sz w:val="28"/>
          <w:szCs w:val="28"/>
          <w:rtl/>
        </w:rPr>
        <w:t>הגנגליוני</w:t>
      </w:r>
      <w:proofErr w:type="spellEnd"/>
      <w:r>
        <w:rPr>
          <w:rFonts w:cs="Times New Roman" w:hint="cs"/>
          <w:sz w:val="28"/>
          <w:szCs w:val="28"/>
          <w:rtl/>
        </w:rPr>
        <w:t xml:space="preserve"> (המכיל תאי עצב) של הקולון, ויכולה להופיע בכל קטע של הקולון, כולל </w:t>
      </w:r>
      <w:proofErr w:type="spellStart"/>
      <w:r>
        <w:rPr>
          <w:rFonts w:cs="Times New Roman" w:hint="cs"/>
          <w:sz w:val="28"/>
          <w:szCs w:val="28"/>
          <w:rtl/>
        </w:rPr>
        <w:t>בצקום</w:t>
      </w:r>
      <w:proofErr w:type="spellEnd"/>
      <w:r>
        <w:rPr>
          <w:rFonts w:cs="Times New Roman" w:hint="cs"/>
          <w:sz w:val="28"/>
          <w:szCs w:val="28"/>
          <w:rtl/>
        </w:rPr>
        <w:t>.</w:t>
      </w:r>
      <w:r w:rsidR="00953E60">
        <w:rPr>
          <w:rFonts w:cs="Times New Roman" w:hint="cs"/>
          <w:sz w:val="28"/>
          <w:szCs w:val="28"/>
          <w:rtl/>
        </w:rPr>
        <w:t xml:space="preserve">        כתוצאה מההתנקבות, יש פיזור של תוכן צואתי בחלל הבטן עם התפתחות של </w:t>
      </w:r>
      <w:proofErr w:type="spellStart"/>
      <w:r w:rsidR="00953E60">
        <w:rPr>
          <w:rFonts w:cs="Times New Roman" w:hint="cs"/>
          <w:sz w:val="28"/>
          <w:szCs w:val="28"/>
          <w:rtl/>
        </w:rPr>
        <w:t>פריטוניטיס</w:t>
      </w:r>
      <w:proofErr w:type="spellEnd"/>
      <w:r w:rsidR="00953E60">
        <w:rPr>
          <w:rFonts w:cs="Times New Roman" w:hint="cs"/>
          <w:sz w:val="28"/>
          <w:szCs w:val="28"/>
          <w:rtl/>
        </w:rPr>
        <w:t xml:space="preserve">. ההתנקבות היא סיבוך רציני, הדורש אבחנה  וטיפול מהירים. במרבית המקרים יש צורך ביצירת </w:t>
      </w:r>
      <w:proofErr w:type="spellStart"/>
      <w:r w:rsidR="00953E60">
        <w:rPr>
          <w:rFonts w:cs="Times New Roman" w:hint="cs"/>
          <w:sz w:val="28"/>
          <w:szCs w:val="28"/>
          <w:rtl/>
        </w:rPr>
        <w:t>קולוסטומיה</w:t>
      </w:r>
      <w:proofErr w:type="spellEnd"/>
      <w:r w:rsidR="00953E60">
        <w:rPr>
          <w:rFonts w:cs="Times New Roman" w:hint="cs"/>
          <w:sz w:val="28"/>
          <w:szCs w:val="28"/>
          <w:rtl/>
        </w:rPr>
        <w:t xml:space="preserve"> או </w:t>
      </w:r>
      <w:proofErr w:type="spellStart"/>
      <w:r w:rsidR="00953E60">
        <w:rPr>
          <w:rFonts w:cs="Times New Roman" w:hint="cs"/>
          <w:sz w:val="28"/>
          <w:szCs w:val="28"/>
          <w:rtl/>
        </w:rPr>
        <w:t>אילאוסטומיה</w:t>
      </w:r>
      <w:proofErr w:type="spellEnd"/>
      <w:r w:rsidR="008B4C77">
        <w:rPr>
          <w:rFonts w:cs="Times New Roman" w:hint="cs"/>
          <w:sz w:val="28"/>
          <w:szCs w:val="28"/>
          <w:rtl/>
        </w:rPr>
        <w:t xml:space="preserve"> (</w:t>
      </w:r>
      <w:proofErr w:type="spellStart"/>
      <w:r w:rsidR="00480AB1">
        <w:rPr>
          <w:rFonts w:cs="Times New Roman"/>
          <w:sz w:val="28"/>
          <w:szCs w:val="28"/>
        </w:rPr>
        <w:t>Komuro</w:t>
      </w:r>
      <w:proofErr w:type="spellEnd"/>
      <w:r w:rsidR="00480AB1">
        <w:rPr>
          <w:rFonts w:cs="Times New Roman"/>
          <w:sz w:val="28"/>
          <w:szCs w:val="28"/>
        </w:rPr>
        <w:t xml:space="preserve"> 2005, </w:t>
      </w:r>
      <w:r w:rsidR="008B4C77">
        <w:rPr>
          <w:rFonts w:cs="Times New Roman"/>
          <w:sz w:val="28"/>
          <w:szCs w:val="28"/>
        </w:rPr>
        <w:t>Liu 2025</w:t>
      </w:r>
      <w:r w:rsidR="008B4C77">
        <w:rPr>
          <w:rFonts w:cs="Times New Roman" w:hint="cs"/>
          <w:sz w:val="28"/>
          <w:szCs w:val="28"/>
          <w:rtl/>
        </w:rPr>
        <w:t>).</w:t>
      </w:r>
    </w:p>
    <w:p w14:paraId="4E3483D7" w14:textId="53B69E07" w:rsidR="008B4C77" w:rsidRDefault="008B4C77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דלקת </w:t>
      </w:r>
      <w:r>
        <w:rPr>
          <w:rFonts w:cs="Times New Roman"/>
          <w:sz w:val="28"/>
          <w:szCs w:val="28"/>
          <w:rtl/>
        </w:rPr>
        <w:t>–</w:t>
      </w:r>
      <w:r>
        <w:rPr>
          <w:rFonts w:cs="Times New Roman" w:hint="cs"/>
          <w:sz w:val="28"/>
          <w:szCs w:val="28"/>
          <w:rtl/>
        </w:rPr>
        <w:t xml:space="preserve"> </w:t>
      </w:r>
      <w:r>
        <w:rPr>
          <w:rFonts w:cs="Times New Roman"/>
          <w:sz w:val="28"/>
          <w:szCs w:val="28"/>
        </w:rPr>
        <w:t>enterocolitis</w:t>
      </w:r>
      <w:r>
        <w:rPr>
          <w:rFonts w:cs="Times New Roman" w:hint="cs"/>
          <w:sz w:val="28"/>
          <w:szCs w:val="28"/>
          <w:rtl/>
        </w:rPr>
        <w:t xml:space="preserve"> הקשורה למחלת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>
        <w:rPr>
          <w:rFonts w:cs="Times New Roman" w:hint="cs"/>
          <w:sz w:val="28"/>
          <w:szCs w:val="28"/>
          <w:rtl/>
        </w:rPr>
        <w:t xml:space="preserve"> היא גורם סיכון להופעת התנקבות בתינוקות </w:t>
      </w:r>
      <w:r w:rsidR="002511B8">
        <w:rPr>
          <w:rFonts w:cs="Times New Roman" w:hint="cs"/>
          <w:sz w:val="28"/>
          <w:szCs w:val="28"/>
          <w:rtl/>
        </w:rPr>
        <w:t xml:space="preserve">בחודש הראשון לחייהם </w:t>
      </w:r>
      <w:r>
        <w:rPr>
          <w:rFonts w:cs="Times New Roman" w:hint="cs"/>
          <w:sz w:val="28"/>
          <w:szCs w:val="28"/>
          <w:rtl/>
        </w:rPr>
        <w:t xml:space="preserve">עם מחלת </w:t>
      </w:r>
      <w:proofErr w:type="spellStart"/>
      <w:r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. במאמר </w:t>
      </w:r>
      <w:r w:rsidR="00EA393C">
        <w:rPr>
          <w:rFonts w:cs="Times New Roman" w:hint="cs"/>
          <w:sz w:val="28"/>
          <w:szCs w:val="28"/>
          <w:rtl/>
        </w:rPr>
        <w:t>ע</w:t>
      </w:r>
      <w:r w:rsidR="002511B8">
        <w:rPr>
          <w:rFonts w:cs="Times New Roman" w:hint="cs"/>
          <w:sz w:val="28"/>
          <w:szCs w:val="28"/>
          <w:rtl/>
        </w:rPr>
        <w:t xml:space="preserve">ל 142 תינוקות עם </w:t>
      </w:r>
      <w:proofErr w:type="spellStart"/>
      <w:r w:rsidR="002511B8">
        <w:rPr>
          <w:rFonts w:cs="Times New Roman" w:hint="cs"/>
          <w:sz w:val="28"/>
          <w:szCs w:val="28"/>
          <w:rtl/>
        </w:rPr>
        <w:t>הירשפרונג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 </w:t>
      </w:r>
      <w:proofErr w:type="spellStart"/>
      <w:r w:rsidR="002511B8">
        <w:rPr>
          <w:rFonts w:cs="Times New Roman" w:hint="cs"/>
          <w:sz w:val="28"/>
          <w:szCs w:val="28"/>
          <w:rtl/>
        </w:rPr>
        <w:t>ופרפורציה</w:t>
      </w:r>
      <w:proofErr w:type="spellEnd"/>
      <w:r w:rsidR="002511B8">
        <w:rPr>
          <w:rFonts w:cs="Times New Roman" w:hint="cs"/>
          <w:sz w:val="28"/>
          <w:szCs w:val="28"/>
          <w:rtl/>
        </w:rPr>
        <w:t xml:space="preserve"> של המעי, נמצאה הסננה דלקתית בשולי הקטע שנכרת</w:t>
      </w:r>
      <w:r w:rsidR="00080CD6">
        <w:rPr>
          <w:rFonts w:cs="Times New Roman" w:hint="cs"/>
          <w:sz w:val="28"/>
          <w:szCs w:val="28"/>
          <w:rtl/>
        </w:rPr>
        <w:t>.</w:t>
      </w:r>
      <w:r w:rsidR="002511B8">
        <w:rPr>
          <w:rFonts w:cs="Times New Roman" w:hint="cs"/>
          <w:sz w:val="28"/>
          <w:szCs w:val="28"/>
          <w:rtl/>
        </w:rPr>
        <w:t xml:space="preserve"> ההתנקבות הייתה </w:t>
      </w:r>
      <w:r w:rsidR="00080CD6">
        <w:rPr>
          <w:rFonts w:cs="Times New Roman" w:hint="cs"/>
          <w:sz w:val="28"/>
          <w:szCs w:val="28"/>
          <w:rtl/>
        </w:rPr>
        <w:t xml:space="preserve">ב-23.9% באזור </w:t>
      </w:r>
      <w:proofErr w:type="spellStart"/>
      <w:r w:rsidR="00080CD6">
        <w:rPr>
          <w:rFonts w:cs="Times New Roman" w:hint="cs"/>
          <w:sz w:val="28"/>
          <w:szCs w:val="28"/>
          <w:rtl/>
        </w:rPr>
        <w:t>הצקום</w:t>
      </w:r>
      <w:proofErr w:type="spellEnd"/>
      <w:r w:rsidR="00080CD6">
        <w:rPr>
          <w:rFonts w:cs="Times New Roman" w:hint="cs"/>
          <w:sz w:val="28"/>
          <w:szCs w:val="28"/>
          <w:rtl/>
        </w:rPr>
        <w:t xml:space="preserve">, וב-28.9% </w:t>
      </w:r>
      <w:proofErr w:type="spellStart"/>
      <w:r w:rsidR="00080CD6">
        <w:rPr>
          <w:rFonts w:cs="Times New Roman" w:hint="cs"/>
          <w:sz w:val="28"/>
          <w:szCs w:val="28"/>
          <w:rtl/>
        </w:rPr>
        <w:t>באילאום</w:t>
      </w:r>
      <w:proofErr w:type="spellEnd"/>
      <w:r w:rsidR="00080CD6">
        <w:rPr>
          <w:rFonts w:cs="Times New Roman" w:hint="cs"/>
          <w:sz w:val="28"/>
          <w:szCs w:val="28"/>
          <w:rtl/>
        </w:rPr>
        <w:t xml:space="preserve"> הסופי (</w:t>
      </w:r>
      <w:r w:rsidR="00080CD6">
        <w:rPr>
          <w:rFonts w:cs="Times New Roman"/>
          <w:sz w:val="28"/>
          <w:szCs w:val="28"/>
        </w:rPr>
        <w:t>Zhu 2022</w:t>
      </w:r>
      <w:r w:rsidR="00080CD6">
        <w:rPr>
          <w:rFonts w:cs="Times New Roman" w:hint="cs"/>
          <w:sz w:val="28"/>
          <w:szCs w:val="28"/>
          <w:rtl/>
        </w:rPr>
        <w:t>).</w:t>
      </w:r>
      <w:r w:rsidR="00EA393C">
        <w:rPr>
          <w:rFonts w:cs="Times New Roman" w:hint="cs"/>
          <w:sz w:val="28"/>
          <w:szCs w:val="28"/>
          <w:rtl/>
        </w:rPr>
        <w:t xml:space="preserve"> גם אצל חיים מאיר ה</w:t>
      </w:r>
      <w:r w:rsidR="00150561">
        <w:rPr>
          <w:rFonts w:cs="Times New Roman" w:hint="cs"/>
          <w:sz w:val="28"/>
          <w:szCs w:val="28"/>
          <w:rtl/>
        </w:rPr>
        <w:t>ייתה הסננה דלקתית בשולי הקטע הניתוחי שנכרת.</w:t>
      </w:r>
    </w:p>
    <w:p w14:paraId="76BBB3AC" w14:textId="07F8EB4E" w:rsidR="00EA393C" w:rsidRDefault="00EA393C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lastRenderedPageBreak/>
        <w:t xml:space="preserve">אצל חיים מאיר הופיעו סימני חסימת מעיים כבר ביממה השנייה לחייו,  טופלה כראוי על ידי </w:t>
      </w:r>
      <w:proofErr w:type="spellStart"/>
      <w:r>
        <w:rPr>
          <w:rFonts w:cs="Times New Roman" w:hint="cs"/>
          <w:sz w:val="28"/>
          <w:szCs w:val="28"/>
          <w:rtl/>
        </w:rPr>
        <w:t>חוקני</w:t>
      </w:r>
      <w:proofErr w:type="spellEnd"/>
      <w:r>
        <w:rPr>
          <w:rFonts w:cs="Times New Roman" w:hint="cs"/>
          <w:sz w:val="28"/>
          <w:szCs w:val="28"/>
          <w:rtl/>
        </w:rPr>
        <w:t xml:space="preserve"> שטיפות, אך למריבת הצער קרתה </w:t>
      </w:r>
      <w:proofErr w:type="spellStart"/>
      <w:r>
        <w:rPr>
          <w:rFonts w:cs="Times New Roman" w:hint="cs"/>
          <w:sz w:val="28"/>
          <w:szCs w:val="28"/>
          <w:rtl/>
        </w:rPr>
        <w:t>פרפורציה</w:t>
      </w:r>
      <w:proofErr w:type="spellEnd"/>
      <w:r>
        <w:rPr>
          <w:rFonts w:cs="Times New Roman" w:hint="cs"/>
          <w:sz w:val="28"/>
          <w:szCs w:val="28"/>
          <w:rtl/>
        </w:rPr>
        <w:t xml:space="preserve"> של </w:t>
      </w:r>
      <w:proofErr w:type="spellStart"/>
      <w:r>
        <w:rPr>
          <w:rFonts w:cs="Times New Roman" w:hint="cs"/>
          <w:sz w:val="28"/>
          <w:szCs w:val="28"/>
          <w:rtl/>
        </w:rPr>
        <w:t>הצקום</w:t>
      </w:r>
      <w:proofErr w:type="spellEnd"/>
      <w:r>
        <w:rPr>
          <w:rFonts w:cs="Times New Roman" w:hint="cs"/>
          <w:sz w:val="28"/>
          <w:szCs w:val="28"/>
          <w:rtl/>
        </w:rPr>
        <w:t xml:space="preserve"> לאחר מספר ימים. הטיפול היה נכון, אך המהלך בהמשך היה סוער ומורכב, כפי שתואר בפירוט לעיל.</w:t>
      </w:r>
    </w:p>
    <w:p w14:paraId="419EF799" w14:textId="0F2281DD" w:rsidR="00EA393C" w:rsidRDefault="00EA393C" w:rsidP="00AD4578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לאור כל האמור לעיל, אינני חושב שהייתה רשלנות בטיפול בחיים מאיר</w:t>
      </w:r>
      <w:r w:rsidR="00150561">
        <w:rPr>
          <w:rFonts w:cs="Times New Roman" w:hint="cs"/>
          <w:sz w:val="28"/>
          <w:szCs w:val="28"/>
          <w:rtl/>
        </w:rPr>
        <w:t>, ונראה לי שקיבל טיפול מסור ונכון, למרות כל הסיבוכים.</w:t>
      </w:r>
    </w:p>
    <w:p w14:paraId="70A1FF43" w14:textId="2E5A3565" w:rsidR="00150561" w:rsidRDefault="00150561" w:rsidP="00150561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כדאי אולי לקבל חוות דעת גם של כירורג ילדים לגבי ההתנהלות בשבוע הראשון לחייו. </w:t>
      </w:r>
    </w:p>
    <w:p w14:paraId="24C51AC9" w14:textId="0C6F4A10" w:rsidR="00150561" w:rsidRPr="00150561" w:rsidRDefault="00150561" w:rsidP="00150561">
      <w:pPr>
        <w:spacing w:line="480" w:lineRule="auto"/>
        <w:ind w:left="720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 xml:space="preserve">במידה ויוחלט להגיש תביעה, אני אוכל לתת חוות דעת לגבי </w:t>
      </w:r>
      <w:r w:rsidRPr="00150561">
        <w:rPr>
          <w:rFonts w:cs="Times New Roman" w:hint="cs"/>
          <w:sz w:val="28"/>
          <w:szCs w:val="28"/>
          <w:rtl/>
        </w:rPr>
        <w:t>מצבו הנוכחי מבחינת מערכת העיכול, אך לא מבחינת רשלנות.</w:t>
      </w:r>
    </w:p>
    <w:p w14:paraId="3323C079" w14:textId="77777777" w:rsidR="006C794F" w:rsidRDefault="00150561" w:rsidP="006C794F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/>
          <w:sz w:val="28"/>
          <w:szCs w:val="28"/>
          <w:rtl/>
        </w:rPr>
        <w:tab/>
      </w:r>
    </w:p>
    <w:p w14:paraId="49982C09" w14:textId="5C39DEC3" w:rsidR="007D1990" w:rsidRDefault="006C794F" w:rsidP="006C794F">
      <w:pPr>
        <w:spacing w:line="480" w:lineRule="auto"/>
        <w:ind w:left="87" w:firstLine="633"/>
        <w:rPr>
          <w:rFonts w:cs="Times New Roman"/>
          <w:sz w:val="28"/>
          <w:szCs w:val="28"/>
          <w:rtl/>
        </w:rPr>
      </w:pPr>
      <w:r>
        <w:rPr>
          <w:rFonts w:cs="Times New Roman" w:hint="cs"/>
          <w:sz w:val="28"/>
          <w:szCs w:val="28"/>
          <w:rtl/>
        </w:rPr>
        <w:t>פרופ' גבריאל דינרי</w:t>
      </w:r>
    </w:p>
    <w:p w14:paraId="7DEAAC0D" w14:textId="08F857D6" w:rsidR="007D1990" w:rsidRPr="007D1990" w:rsidRDefault="007D1990" w:rsidP="007D1990">
      <w:pPr>
        <w:bidi w:val="0"/>
        <w:spacing w:line="480" w:lineRule="auto"/>
        <w:ind w:left="87" w:firstLine="633"/>
        <w:rPr>
          <w:rFonts w:cs="Times New Roman"/>
          <w:b/>
          <w:bCs/>
          <w:sz w:val="28"/>
          <w:szCs w:val="28"/>
          <w:u w:val="single"/>
        </w:rPr>
      </w:pPr>
      <w:r w:rsidRPr="007D1990">
        <w:rPr>
          <w:rFonts w:cs="Times New Roman"/>
          <w:b/>
          <w:bCs/>
          <w:sz w:val="28"/>
          <w:szCs w:val="28"/>
          <w:u w:val="single"/>
        </w:rPr>
        <w:t>References</w:t>
      </w:r>
    </w:p>
    <w:p w14:paraId="6237485C" w14:textId="0206D626" w:rsidR="00480AB1" w:rsidRPr="006C794F" w:rsidRDefault="00480AB1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proofErr w:type="spellStart"/>
      <w:r w:rsidRPr="006C794F">
        <w:rPr>
          <w:rFonts w:cs="Times New Roman"/>
          <w:sz w:val="28"/>
          <w:szCs w:val="28"/>
        </w:rPr>
        <w:t>Komuro</w:t>
      </w:r>
      <w:proofErr w:type="spellEnd"/>
      <w:r w:rsidRPr="006C794F">
        <w:rPr>
          <w:rFonts w:cs="Times New Roman"/>
          <w:sz w:val="28"/>
          <w:szCs w:val="28"/>
        </w:rPr>
        <w:t xml:space="preserve"> H</w:t>
      </w:r>
      <w:r w:rsidR="006211A4" w:rsidRPr="006C794F">
        <w:rPr>
          <w:rFonts w:cs="Times New Roman"/>
          <w:sz w:val="28"/>
          <w:szCs w:val="28"/>
        </w:rPr>
        <w:t xml:space="preserve"> et al. Perforation of the colon in neonates. Journal of Pediatric Surgery 2005; 40:1916– 1919.</w:t>
      </w:r>
    </w:p>
    <w:p w14:paraId="69920FC0" w14:textId="2B61CE62" w:rsidR="007D1990" w:rsidRPr="006C794F" w:rsidRDefault="007D1990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t xml:space="preserve">Lopez ME. Congenital </w:t>
      </w:r>
      <w:proofErr w:type="spellStart"/>
      <w:r w:rsidRPr="006C794F">
        <w:rPr>
          <w:rFonts w:cs="Times New Roman"/>
          <w:sz w:val="28"/>
          <w:szCs w:val="28"/>
        </w:rPr>
        <w:t>aganglionic</w:t>
      </w:r>
      <w:proofErr w:type="spellEnd"/>
      <w:r w:rsidRPr="006C794F">
        <w:rPr>
          <w:rFonts w:cs="Times New Roman"/>
          <w:sz w:val="28"/>
          <w:szCs w:val="28"/>
        </w:rPr>
        <w:t xml:space="preserve"> megacolon (Hirschsprung disease). UpToDate 2024.</w:t>
      </w:r>
    </w:p>
    <w:p w14:paraId="171FBF4B" w14:textId="4BE31BF7" w:rsidR="008B1BB9" w:rsidRPr="006C794F" w:rsidRDefault="008B1BB9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t>Liu Z et al. Bowel perforation in neonates with Hirschsprung disease: a case series and literature review. Pediatric Surgery International 2025; 41:15-21.</w:t>
      </w:r>
    </w:p>
    <w:p w14:paraId="4B526BEC" w14:textId="22862CEF" w:rsidR="008B1BB9" w:rsidRPr="006C794F" w:rsidRDefault="00F27A9E" w:rsidP="006C794F">
      <w:pPr>
        <w:pStyle w:val="a7"/>
        <w:numPr>
          <w:ilvl w:val="0"/>
          <w:numId w:val="9"/>
        </w:numPr>
        <w:bidi w:val="0"/>
        <w:spacing w:line="480" w:lineRule="auto"/>
        <w:rPr>
          <w:rFonts w:cs="Times New Roman"/>
          <w:sz w:val="28"/>
          <w:szCs w:val="28"/>
        </w:rPr>
      </w:pPr>
      <w:r w:rsidRPr="006C794F">
        <w:rPr>
          <w:rFonts w:cs="Times New Roman"/>
          <w:sz w:val="28"/>
          <w:szCs w:val="28"/>
        </w:rPr>
        <w:lastRenderedPageBreak/>
        <w:t xml:space="preserve">Zhu T et al. Enterocolitis Is a Risk Factor for Bowel Perforation in Neonates </w:t>
      </w:r>
      <w:proofErr w:type="gramStart"/>
      <w:r w:rsidRPr="006C794F">
        <w:rPr>
          <w:rFonts w:cs="Times New Roman"/>
          <w:sz w:val="28"/>
          <w:szCs w:val="28"/>
        </w:rPr>
        <w:t>With</w:t>
      </w:r>
      <w:proofErr w:type="gramEnd"/>
      <w:r w:rsidRPr="006C794F">
        <w:rPr>
          <w:rFonts w:cs="Times New Roman"/>
          <w:sz w:val="28"/>
          <w:szCs w:val="28"/>
        </w:rPr>
        <w:t xml:space="preserve"> Hirschsprung’s Disease: A Retrospective Multicenter Study. Front. </w:t>
      </w:r>
      <w:proofErr w:type="spellStart"/>
      <w:r w:rsidRPr="006C794F">
        <w:rPr>
          <w:rFonts w:cs="Times New Roman"/>
          <w:sz w:val="28"/>
          <w:szCs w:val="28"/>
        </w:rPr>
        <w:t>Pediatr</w:t>
      </w:r>
      <w:proofErr w:type="spellEnd"/>
      <w:r w:rsidRPr="006C794F">
        <w:rPr>
          <w:rFonts w:cs="Times New Roman"/>
          <w:sz w:val="28"/>
          <w:szCs w:val="28"/>
        </w:rPr>
        <w:t>. 2022; 10:807607.  doi:10.3389/fped.2022.807607</w:t>
      </w:r>
    </w:p>
    <w:sectPr w:rsidR="008B1BB9" w:rsidRPr="006C794F">
      <w:headerReference w:type="default" r:id="rId8"/>
      <w:footerReference w:type="default" r:id="rId9"/>
      <w:endnotePr>
        <w:numFmt w:val="lowerLetter"/>
      </w:endnotePr>
      <w:pgSz w:w="11909" w:h="16834" w:code="9"/>
      <w:pgMar w:top="806" w:right="1800" w:bottom="36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89855" w14:textId="77777777" w:rsidR="00154BE4" w:rsidRDefault="00154BE4">
      <w:r>
        <w:separator/>
      </w:r>
    </w:p>
  </w:endnote>
  <w:endnote w:type="continuationSeparator" w:id="0">
    <w:p w14:paraId="073805A4" w14:textId="77777777" w:rsidR="00154BE4" w:rsidRDefault="0015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Librari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585176059"/>
      <w:docPartObj>
        <w:docPartGallery w:val="Page Numbers (Bottom of Page)"/>
        <w:docPartUnique/>
      </w:docPartObj>
    </w:sdtPr>
    <w:sdtEndPr/>
    <w:sdtContent>
      <w:p w14:paraId="3A214E02" w14:textId="08DAC085" w:rsidR="00D95B75" w:rsidRDefault="00D95B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6D83222B" w14:textId="77777777" w:rsidR="00185BC4" w:rsidRDefault="00185BC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F6348" w14:textId="77777777" w:rsidR="00154BE4" w:rsidRDefault="00154BE4">
      <w:r>
        <w:separator/>
      </w:r>
    </w:p>
  </w:footnote>
  <w:footnote w:type="continuationSeparator" w:id="0">
    <w:p w14:paraId="6660672B" w14:textId="77777777" w:rsidR="00154BE4" w:rsidRDefault="0015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Ind w:w="47" w:type="dxa"/>
      <w:tblLayout w:type="fixed"/>
      <w:tblLook w:val="0180" w:firstRow="0" w:lastRow="0" w:firstColumn="1" w:lastColumn="1" w:noHBand="0" w:noVBand="0"/>
    </w:tblPr>
    <w:tblGrid>
      <w:gridCol w:w="2794"/>
      <w:gridCol w:w="2841"/>
      <w:gridCol w:w="2825"/>
    </w:tblGrid>
    <w:tr w:rsidR="00563CA2" w14:paraId="3B842AEE" w14:textId="77777777" w:rsidTr="00C840CB">
      <w:tc>
        <w:tcPr>
          <w:tcW w:w="2794" w:type="dxa"/>
        </w:tcPr>
        <w:p w14:paraId="431E13C2" w14:textId="77777777" w:rsidR="00563CA2" w:rsidRDefault="00C840CB">
          <w:pPr>
            <w:pStyle w:val="a3"/>
            <w:rPr>
              <w:rFonts w:cs="Narkisim"/>
              <w:b/>
              <w:bCs/>
              <w:szCs w:val="28"/>
              <w:rtl/>
            </w:rPr>
          </w:pPr>
          <w:r>
            <w:rPr>
              <w:rFonts w:cs="Narkisim" w:hint="cs"/>
              <w:b/>
              <w:bCs/>
              <w:szCs w:val="28"/>
              <w:rtl/>
            </w:rPr>
            <w:t>פ</w:t>
          </w:r>
          <w:r w:rsidR="00563CA2">
            <w:rPr>
              <w:rFonts w:cs="Narkisim"/>
              <w:b/>
              <w:bCs/>
              <w:szCs w:val="28"/>
              <w:rtl/>
            </w:rPr>
            <w:t>רופ' גבריאל דינרי</w:t>
          </w:r>
        </w:p>
      </w:tc>
      <w:tc>
        <w:tcPr>
          <w:tcW w:w="2841" w:type="dxa"/>
        </w:tcPr>
        <w:p w14:paraId="73E8C12E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4347FB65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  <w:sz w:val="24"/>
              <w:szCs w:val="24"/>
              <w:rtl/>
            </w:rPr>
          </w:pPr>
          <w:r>
            <w:rPr>
              <w:rFonts w:ascii="Librarian" w:hAnsi="Librarian"/>
              <w:b/>
              <w:bCs/>
              <w:sz w:val="24"/>
              <w:szCs w:val="24"/>
            </w:rPr>
            <w:t>Prof. Gabriel Dinari</w:t>
          </w:r>
        </w:p>
      </w:tc>
    </w:tr>
    <w:tr w:rsidR="00563CA2" w14:paraId="24B8D5C7" w14:textId="77777777" w:rsidTr="00C840CB">
      <w:tc>
        <w:tcPr>
          <w:tcW w:w="2794" w:type="dxa"/>
        </w:tcPr>
        <w:p w14:paraId="586FD31D" w14:textId="77777777" w:rsidR="00563CA2" w:rsidRDefault="00563CA2">
          <w:pPr>
            <w:pStyle w:val="a3"/>
            <w:rPr>
              <w:rFonts w:cs="Narkisim"/>
              <w:b/>
              <w:bCs/>
              <w:szCs w:val="24"/>
              <w:rtl/>
            </w:rPr>
          </w:pPr>
        </w:p>
      </w:tc>
      <w:tc>
        <w:tcPr>
          <w:tcW w:w="2841" w:type="dxa"/>
        </w:tcPr>
        <w:p w14:paraId="5502D387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6879D3A2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  <w:rtl/>
            </w:rPr>
          </w:pPr>
        </w:p>
      </w:tc>
    </w:tr>
    <w:tr w:rsidR="00563CA2" w14:paraId="12507592" w14:textId="77777777" w:rsidTr="00C840CB">
      <w:tc>
        <w:tcPr>
          <w:tcW w:w="2794" w:type="dxa"/>
        </w:tcPr>
        <w:p w14:paraId="61EE0AA8" w14:textId="77777777" w:rsidR="00563CA2" w:rsidRDefault="002575F6" w:rsidP="002575F6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 w:hint="cs"/>
              <w:b/>
              <w:bCs/>
              <w:szCs w:val="24"/>
              <w:rtl/>
            </w:rPr>
            <w:t xml:space="preserve">מומחה </w:t>
          </w:r>
          <w:r w:rsidR="00563CA2">
            <w:rPr>
              <w:rFonts w:cs="Narkisim"/>
              <w:b/>
              <w:bCs/>
              <w:szCs w:val="24"/>
              <w:rtl/>
            </w:rPr>
            <w:t>במחלות דרכי העיכול בילדים</w:t>
          </w:r>
          <w:r w:rsidR="00563CA2">
            <w:rPr>
              <w:rFonts w:cs="Narkisim" w:hint="cs"/>
              <w:b/>
              <w:bCs/>
              <w:szCs w:val="24"/>
              <w:rtl/>
            </w:rPr>
            <w:t xml:space="preserve"> ומבוגרים</w:t>
          </w:r>
        </w:p>
        <w:p w14:paraId="041BC74C" w14:textId="77777777" w:rsidR="002575F6" w:rsidRDefault="002575F6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 w:hint="cs"/>
              <w:b/>
              <w:bCs/>
              <w:szCs w:val="24"/>
              <w:rtl/>
            </w:rPr>
            <w:t>מומחה ברפואת ילדים</w:t>
          </w:r>
        </w:p>
      </w:tc>
      <w:tc>
        <w:tcPr>
          <w:tcW w:w="2841" w:type="dxa"/>
        </w:tcPr>
        <w:p w14:paraId="38B9502E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3845B693" w14:textId="77777777" w:rsidR="00563CA2" w:rsidRDefault="00563CA2">
          <w:pPr>
            <w:pStyle w:val="a3"/>
            <w:jc w:val="right"/>
            <w:rPr>
              <w:rFonts w:ascii="Librarian" w:hAnsi="Librarian"/>
              <w:b/>
              <w:bCs/>
            </w:rPr>
          </w:pPr>
          <w:r>
            <w:rPr>
              <w:rFonts w:ascii="Librarian" w:hAnsi="Librarian"/>
              <w:b/>
              <w:bCs/>
            </w:rPr>
            <w:t>Pediatric and adult Gastroenterology</w:t>
          </w:r>
        </w:p>
        <w:p w14:paraId="6579F247" w14:textId="77777777" w:rsidR="002575F6" w:rsidRDefault="002575F6">
          <w:pPr>
            <w:pStyle w:val="a3"/>
            <w:jc w:val="right"/>
            <w:rPr>
              <w:rFonts w:ascii="Librarian" w:hAnsi="Librarian"/>
              <w:b/>
              <w:bCs/>
            </w:rPr>
          </w:pPr>
          <w:r>
            <w:rPr>
              <w:rFonts w:ascii="Librarian" w:hAnsi="Librarian"/>
              <w:b/>
              <w:bCs/>
            </w:rPr>
            <w:t>Pediatrician</w:t>
          </w:r>
        </w:p>
      </w:tc>
    </w:tr>
    <w:tr w:rsidR="00563CA2" w14:paraId="261E63CC" w14:textId="77777777" w:rsidTr="00C840CB">
      <w:tc>
        <w:tcPr>
          <w:tcW w:w="2794" w:type="dxa"/>
        </w:tcPr>
        <w:p w14:paraId="33BB2B78" w14:textId="77777777" w:rsidR="00563CA2" w:rsidRDefault="00563CA2" w:rsidP="00490BE1">
          <w:pPr>
            <w:pStyle w:val="a3"/>
            <w:rPr>
              <w:rFonts w:cs="Narkisim"/>
              <w:rtl/>
            </w:rPr>
          </w:pPr>
          <w:r>
            <w:rPr>
              <w:rFonts w:cs="Narkisim"/>
              <w:rtl/>
            </w:rPr>
            <w:t xml:space="preserve">רח' </w:t>
          </w:r>
          <w:r>
            <w:rPr>
              <w:rFonts w:cs="Narkisim" w:hint="cs"/>
              <w:rtl/>
            </w:rPr>
            <w:t>שביל החלב 31 ב'</w:t>
          </w:r>
          <w:r>
            <w:rPr>
              <w:rFonts w:cs="Narkisim"/>
              <w:rtl/>
            </w:rPr>
            <w:t>, הוד השרון</w:t>
          </w:r>
          <w:r>
            <w:rPr>
              <w:rFonts w:cs="Narkisim" w:hint="cs"/>
              <w:rtl/>
            </w:rPr>
            <w:t xml:space="preserve"> 45302</w:t>
          </w:r>
        </w:p>
        <w:p w14:paraId="2E7F74BC" w14:textId="77777777" w:rsidR="00563CA2" w:rsidRDefault="00563CA2" w:rsidP="00040435">
          <w:pPr>
            <w:pStyle w:val="a3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/>
              <w:rtl/>
            </w:rPr>
            <w:t>טל': 7428018</w:t>
          </w:r>
          <w:r>
            <w:rPr>
              <w:rFonts w:cs="Narkisim"/>
              <w:sz w:val="16"/>
              <w:szCs w:val="16"/>
            </w:rPr>
            <w:t>09</w:t>
          </w:r>
          <w:r w:rsidR="00040435">
            <w:rPr>
              <w:rFonts w:cs="Narkisim"/>
              <w:sz w:val="16"/>
              <w:szCs w:val="16"/>
            </w:rPr>
            <w:t>-</w:t>
          </w:r>
        </w:p>
      </w:tc>
      <w:tc>
        <w:tcPr>
          <w:tcW w:w="2841" w:type="dxa"/>
        </w:tcPr>
        <w:p w14:paraId="6AAE177A" w14:textId="77777777" w:rsidR="00563CA2" w:rsidRDefault="00563CA2">
          <w:pPr>
            <w:pStyle w:val="a3"/>
            <w:rPr>
              <w:rtl/>
            </w:rPr>
          </w:pPr>
        </w:p>
      </w:tc>
      <w:tc>
        <w:tcPr>
          <w:tcW w:w="2825" w:type="dxa"/>
        </w:tcPr>
        <w:p w14:paraId="33C79297" w14:textId="77777777" w:rsidR="00563CA2" w:rsidRPr="00490BE1" w:rsidRDefault="00563CA2" w:rsidP="00490BE1">
          <w:pPr>
            <w:pStyle w:val="a3"/>
            <w:jc w:val="right"/>
            <w:rPr>
              <w:rFonts w:ascii="Librarian" w:hAnsi="Librarian"/>
              <w:rtl/>
            </w:rPr>
          </w:pPr>
          <w:r w:rsidRPr="00490BE1">
            <w:rPr>
              <w:rFonts w:ascii="Librarian" w:hAnsi="Librarian"/>
            </w:rPr>
            <w:t xml:space="preserve">31 B </w:t>
          </w:r>
          <w:proofErr w:type="spellStart"/>
          <w:r w:rsidRPr="00490BE1">
            <w:rPr>
              <w:rFonts w:ascii="Librarian" w:hAnsi="Librarian"/>
            </w:rPr>
            <w:t>Shvil</w:t>
          </w:r>
          <w:proofErr w:type="spellEnd"/>
          <w:r w:rsidRPr="00490BE1">
            <w:rPr>
              <w:rFonts w:ascii="Librarian" w:hAnsi="Librarian"/>
            </w:rPr>
            <w:t xml:space="preserve"> </w:t>
          </w:r>
          <w:proofErr w:type="spellStart"/>
          <w:r w:rsidRPr="00490BE1">
            <w:rPr>
              <w:rFonts w:ascii="Librarian" w:hAnsi="Librarian"/>
            </w:rPr>
            <w:t>Hahalav</w:t>
          </w:r>
          <w:proofErr w:type="spellEnd"/>
          <w:r w:rsidRPr="00490BE1">
            <w:rPr>
              <w:rFonts w:ascii="Librarian" w:hAnsi="Librarian"/>
            </w:rPr>
            <w:t xml:space="preserve"> St., Hod Hasharon 45302</w:t>
          </w:r>
        </w:p>
        <w:p w14:paraId="0A4F7A95" w14:textId="77777777" w:rsidR="00563CA2" w:rsidRDefault="00563CA2" w:rsidP="00040435">
          <w:pPr>
            <w:pStyle w:val="a3"/>
            <w:jc w:val="right"/>
            <w:rPr>
              <w:rFonts w:ascii="Librarian" w:hAnsi="Librarian"/>
              <w:sz w:val="16"/>
              <w:rtl/>
            </w:rPr>
          </w:pPr>
          <w:r w:rsidRPr="00490BE1">
            <w:rPr>
              <w:rFonts w:ascii="Librarian" w:hAnsi="Librarian"/>
            </w:rPr>
            <w:t>Tel: 09-7428018</w:t>
          </w:r>
        </w:p>
      </w:tc>
    </w:tr>
    <w:tr w:rsidR="00563CA2" w14:paraId="5F891108" w14:textId="77777777" w:rsidTr="00C840CB">
      <w:tc>
        <w:tcPr>
          <w:tcW w:w="2794" w:type="dxa"/>
        </w:tcPr>
        <w:p w14:paraId="76E74F64" w14:textId="77777777" w:rsidR="00563CA2" w:rsidRDefault="00563CA2" w:rsidP="00971608">
          <w:pPr>
            <w:pStyle w:val="a3"/>
            <w:rPr>
              <w:rFonts w:cs="Narkisim"/>
              <w:rtl/>
            </w:rPr>
          </w:pPr>
          <w:r>
            <w:t>dinari@</w:t>
          </w:r>
          <w:r w:rsidR="00971608">
            <w:t>tauex</w:t>
          </w:r>
          <w:r>
            <w:t>.tau.ac.il</w:t>
          </w:r>
        </w:p>
        <w:p w14:paraId="22DD97B5" w14:textId="77777777" w:rsidR="00563CA2" w:rsidRDefault="00563CA2">
          <w:pPr>
            <w:pStyle w:val="a3"/>
            <w:rPr>
              <w:rFonts w:cs="Narkisim"/>
              <w:rtl/>
            </w:rPr>
          </w:pPr>
        </w:p>
      </w:tc>
      <w:tc>
        <w:tcPr>
          <w:tcW w:w="2841" w:type="dxa"/>
        </w:tcPr>
        <w:p w14:paraId="2A11AF48" w14:textId="77777777" w:rsidR="00563CA2" w:rsidRDefault="00563CA2">
          <w:pPr>
            <w:pStyle w:val="a3"/>
            <w:jc w:val="center"/>
          </w:pPr>
          <w:r>
            <w:rPr>
              <w:rtl/>
            </w:rPr>
            <w:t xml:space="preserve">מ. </w:t>
          </w:r>
          <w:proofErr w:type="spellStart"/>
          <w:r>
            <w:rPr>
              <w:rtl/>
            </w:rPr>
            <w:t>רשיון</w:t>
          </w:r>
          <w:proofErr w:type="spellEnd"/>
          <w:r>
            <w:rPr>
              <w:rtl/>
            </w:rPr>
            <w:t xml:space="preserve"> 7304</w:t>
          </w:r>
          <w:proofErr w:type="spellStart"/>
          <w:r>
            <w:t>Lic</w:t>
          </w:r>
          <w:proofErr w:type="spellEnd"/>
          <w:r>
            <w:t xml:space="preserve">.  </w:t>
          </w:r>
        </w:p>
        <w:p w14:paraId="037E1D4D" w14:textId="77777777" w:rsidR="00563CA2" w:rsidRDefault="00563CA2">
          <w:pPr>
            <w:pStyle w:val="a3"/>
            <w:jc w:val="center"/>
          </w:pPr>
        </w:p>
        <w:p w14:paraId="1836B2AC" w14:textId="77777777" w:rsidR="00563CA2" w:rsidRDefault="00563CA2">
          <w:pPr>
            <w:pStyle w:val="a3"/>
            <w:jc w:val="center"/>
            <w:rPr>
              <w:rtl/>
            </w:rPr>
          </w:pPr>
        </w:p>
      </w:tc>
      <w:tc>
        <w:tcPr>
          <w:tcW w:w="2825" w:type="dxa"/>
        </w:tcPr>
        <w:p w14:paraId="05711D98" w14:textId="77777777" w:rsidR="00563CA2" w:rsidRPr="00490BE1" w:rsidRDefault="00563CA2" w:rsidP="00120769">
          <w:pPr>
            <w:pStyle w:val="a3"/>
            <w:jc w:val="right"/>
            <w:rPr>
              <w:rFonts w:ascii="Librarian" w:hAnsi="Librarian"/>
              <w:rtl/>
            </w:rPr>
          </w:pPr>
          <w:r w:rsidRPr="00490BE1">
            <w:rPr>
              <w:rFonts w:ascii="Librarian" w:hAnsi="Librarian"/>
            </w:rPr>
            <w:t>dinari@</w:t>
          </w:r>
          <w:r w:rsidR="00120769">
            <w:rPr>
              <w:rFonts w:ascii="Librarian" w:hAnsi="Librarian"/>
            </w:rPr>
            <w:t>tauex</w:t>
          </w:r>
          <w:r w:rsidRPr="00490BE1">
            <w:rPr>
              <w:rFonts w:ascii="Librarian" w:hAnsi="Librarian"/>
            </w:rPr>
            <w:t>.tau.ac.il</w:t>
          </w:r>
        </w:p>
      </w:tc>
    </w:tr>
  </w:tbl>
  <w:p w14:paraId="285F3E51" w14:textId="77777777" w:rsidR="00563CA2" w:rsidRPr="00563CA2" w:rsidRDefault="00563CA2" w:rsidP="00563CA2">
    <w:pPr>
      <w:pStyle w:val="a3"/>
      <w:pBdr>
        <w:bottom w:val="single" w:sz="4" w:space="1" w:color="auto"/>
      </w:pBdr>
      <w:rPr>
        <w:bCs/>
        <w:rtl/>
      </w:rPr>
    </w:pPr>
    <w:r>
      <w:rPr>
        <w:rFonts w:hint="cs"/>
        <w:bCs/>
        <w:rtl/>
      </w:rP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1923"/>
    <w:multiLevelType w:val="hybridMultilevel"/>
    <w:tmpl w:val="AC68B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22450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16C11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01555B"/>
    <w:multiLevelType w:val="hybridMultilevel"/>
    <w:tmpl w:val="A23A23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C71ED7"/>
    <w:multiLevelType w:val="hybridMultilevel"/>
    <w:tmpl w:val="BDD2C8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021905"/>
    <w:multiLevelType w:val="hybridMultilevel"/>
    <w:tmpl w:val="971452DE"/>
    <w:lvl w:ilvl="0" w:tplc="4A0C01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4F18EB"/>
    <w:multiLevelType w:val="hybridMultilevel"/>
    <w:tmpl w:val="1B1A0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2014A"/>
    <w:multiLevelType w:val="hybridMultilevel"/>
    <w:tmpl w:val="971452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397FFA"/>
    <w:multiLevelType w:val="hybridMultilevel"/>
    <w:tmpl w:val="8DE86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878414">
    <w:abstractNumId w:val="8"/>
  </w:num>
  <w:num w:numId="2" w16cid:durableId="539518825">
    <w:abstractNumId w:val="3"/>
  </w:num>
  <w:num w:numId="3" w16cid:durableId="2104715160">
    <w:abstractNumId w:val="6"/>
  </w:num>
  <w:num w:numId="4" w16cid:durableId="1384407550">
    <w:abstractNumId w:val="5"/>
  </w:num>
  <w:num w:numId="5" w16cid:durableId="942035128">
    <w:abstractNumId w:val="0"/>
  </w:num>
  <w:num w:numId="6" w16cid:durableId="808668357">
    <w:abstractNumId w:val="7"/>
  </w:num>
  <w:num w:numId="7" w16cid:durableId="251939334">
    <w:abstractNumId w:val="2"/>
  </w:num>
  <w:num w:numId="8" w16cid:durableId="1509519080">
    <w:abstractNumId w:val="1"/>
  </w:num>
  <w:num w:numId="9" w16cid:durableId="1866020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E4"/>
    <w:rsid w:val="000019CB"/>
    <w:rsid w:val="000161FF"/>
    <w:rsid w:val="00040435"/>
    <w:rsid w:val="00044215"/>
    <w:rsid w:val="00066CAB"/>
    <w:rsid w:val="00080CD6"/>
    <w:rsid w:val="0009000A"/>
    <w:rsid w:val="000A24B8"/>
    <w:rsid w:val="000B7196"/>
    <w:rsid w:val="000B78C1"/>
    <w:rsid w:val="000C6F8C"/>
    <w:rsid w:val="000D045F"/>
    <w:rsid w:val="000F5677"/>
    <w:rsid w:val="00100A14"/>
    <w:rsid w:val="00113ED2"/>
    <w:rsid w:val="0011750D"/>
    <w:rsid w:val="00120769"/>
    <w:rsid w:val="001208B0"/>
    <w:rsid w:val="001212C1"/>
    <w:rsid w:val="00150561"/>
    <w:rsid w:val="00154BE4"/>
    <w:rsid w:val="00185BC4"/>
    <w:rsid w:val="001B00FD"/>
    <w:rsid w:val="001B3936"/>
    <w:rsid w:val="001B6D67"/>
    <w:rsid w:val="001C1945"/>
    <w:rsid w:val="001C6796"/>
    <w:rsid w:val="001E41FC"/>
    <w:rsid w:val="00201D88"/>
    <w:rsid w:val="00203ECF"/>
    <w:rsid w:val="002101C4"/>
    <w:rsid w:val="002102B7"/>
    <w:rsid w:val="00221CB8"/>
    <w:rsid w:val="002233D8"/>
    <w:rsid w:val="00224954"/>
    <w:rsid w:val="002511B8"/>
    <w:rsid w:val="002575F6"/>
    <w:rsid w:val="002732B4"/>
    <w:rsid w:val="002A30EE"/>
    <w:rsid w:val="002D71EB"/>
    <w:rsid w:val="002F4D20"/>
    <w:rsid w:val="002F599A"/>
    <w:rsid w:val="0032710C"/>
    <w:rsid w:val="003646DC"/>
    <w:rsid w:val="003877B1"/>
    <w:rsid w:val="003933FC"/>
    <w:rsid w:val="003C75C3"/>
    <w:rsid w:val="003E288A"/>
    <w:rsid w:val="003F13FF"/>
    <w:rsid w:val="00400E1D"/>
    <w:rsid w:val="004210FF"/>
    <w:rsid w:val="00425845"/>
    <w:rsid w:val="00430AF5"/>
    <w:rsid w:val="00432922"/>
    <w:rsid w:val="00450B34"/>
    <w:rsid w:val="00463F28"/>
    <w:rsid w:val="00464FF9"/>
    <w:rsid w:val="004756F8"/>
    <w:rsid w:val="00480AB1"/>
    <w:rsid w:val="00490BE1"/>
    <w:rsid w:val="00492957"/>
    <w:rsid w:val="004A61B5"/>
    <w:rsid w:val="004B4672"/>
    <w:rsid w:val="004C0AC8"/>
    <w:rsid w:val="004F697B"/>
    <w:rsid w:val="0052774E"/>
    <w:rsid w:val="00563CA2"/>
    <w:rsid w:val="0058162A"/>
    <w:rsid w:val="00595584"/>
    <w:rsid w:val="005A2057"/>
    <w:rsid w:val="005A36DE"/>
    <w:rsid w:val="005B4ED0"/>
    <w:rsid w:val="005E3B4E"/>
    <w:rsid w:val="00603407"/>
    <w:rsid w:val="00606C59"/>
    <w:rsid w:val="00606E63"/>
    <w:rsid w:val="00610083"/>
    <w:rsid w:val="00610480"/>
    <w:rsid w:val="006211A4"/>
    <w:rsid w:val="00621972"/>
    <w:rsid w:val="00631697"/>
    <w:rsid w:val="006645CF"/>
    <w:rsid w:val="00670E01"/>
    <w:rsid w:val="006C794F"/>
    <w:rsid w:val="006D18E0"/>
    <w:rsid w:val="006D5381"/>
    <w:rsid w:val="00705368"/>
    <w:rsid w:val="007173ED"/>
    <w:rsid w:val="007211EB"/>
    <w:rsid w:val="00734EF3"/>
    <w:rsid w:val="00746B1A"/>
    <w:rsid w:val="00757B5F"/>
    <w:rsid w:val="00774D1F"/>
    <w:rsid w:val="007D1990"/>
    <w:rsid w:val="007D428D"/>
    <w:rsid w:val="007F77D6"/>
    <w:rsid w:val="008020AD"/>
    <w:rsid w:val="00813324"/>
    <w:rsid w:val="0083757E"/>
    <w:rsid w:val="00851772"/>
    <w:rsid w:val="00861318"/>
    <w:rsid w:val="008762B2"/>
    <w:rsid w:val="008778C6"/>
    <w:rsid w:val="00894646"/>
    <w:rsid w:val="008B1BB9"/>
    <w:rsid w:val="008B4C77"/>
    <w:rsid w:val="008C5B3D"/>
    <w:rsid w:val="008D3B9F"/>
    <w:rsid w:val="008E6F23"/>
    <w:rsid w:val="00953E60"/>
    <w:rsid w:val="00971608"/>
    <w:rsid w:val="009A0CCC"/>
    <w:rsid w:val="009B7538"/>
    <w:rsid w:val="009C5C10"/>
    <w:rsid w:val="009D2F60"/>
    <w:rsid w:val="009E02B8"/>
    <w:rsid w:val="009E31CB"/>
    <w:rsid w:val="009E5A6C"/>
    <w:rsid w:val="00A02410"/>
    <w:rsid w:val="00A10910"/>
    <w:rsid w:val="00A37392"/>
    <w:rsid w:val="00A524CF"/>
    <w:rsid w:val="00A67FB2"/>
    <w:rsid w:val="00A875AF"/>
    <w:rsid w:val="00A9187A"/>
    <w:rsid w:val="00A97EF2"/>
    <w:rsid w:val="00AD1C97"/>
    <w:rsid w:val="00AD3E37"/>
    <w:rsid w:val="00AD4578"/>
    <w:rsid w:val="00AE7A43"/>
    <w:rsid w:val="00B01B48"/>
    <w:rsid w:val="00B03906"/>
    <w:rsid w:val="00B03FF4"/>
    <w:rsid w:val="00B05088"/>
    <w:rsid w:val="00B067D0"/>
    <w:rsid w:val="00B12E52"/>
    <w:rsid w:val="00B2246A"/>
    <w:rsid w:val="00B47AC4"/>
    <w:rsid w:val="00B55B58"/>
    <w:rsid w:val="00B61176"/>
    <w:rsid w:val="00B64D5C"/>
    <w:rsid w:val="00B77607"/>
    <w:rsid w:val="00BA4323"/>
    <w:rsid w:val="00BB4BDC"/>
    <w:rsid w:val="00BC30D1"/>
    <w:rsid w:val="00BC528C"/>
    <w:rsid w:val="00BE7684"/>
    <w:rsid w:val="00C01329"/>
    <w:rsid w:val="00C07434"/>
    <w:rsid w:val="00C1148E"/>
    <w:rsid w:val="00C840CB"/>
    <w:rsid w:val="00C84B00"/>
    <w:rsid w:val="00CA35F8"/>
    <w:rsid w:val="00CD05AE"/>
    <w:rsid w:val="00CD31A8"/>
    <w:rsid w:val="00CE7FC2"/>
    <w:rsid w:val="00CF1A99"/>
    <w:rsid w:val="00D346AF"/>
    <w:rsid w:val="00D56D5F"/>
    <w:rsid w:val="00D57D60"/>
    <w:rsid w:val="00D714FD"/>
    <w:rsid w:val="00D72F64"/>
    <w:rsid w:val="00D770CC"/>
    <w:rsid w:val="00D94EF2"/>
    <w:rsid w:val="00D95B75"/>
    <w:rsid w:val="00D971BD"/>
    <w:rsid w:val="00DF12F1"/>
    <w:rsid w:val="00DF5976"/>
    <w:rsid w:val="00E0784C"/>
    <w:rsid w:val="00E356C2"/>
    <w:rsid w:val="00E80B21"/>
    <w:rsid w:val="00EA0448"/>
    <w:rsid w:val="00EA393C"/>
    <w:rsid w:val="00EB63E9"/>
    <w:rsid w:val="00EB7CF6"/>
    <w:rsid w:val="00ED0F0B"/>
    <w:rsid w:val="00ED15F8"/>
    <w:rsid w:val="00EE6E4E"/>
    <w:rsid w:val="00F009F4"/>
    <w:rsid w:val="00F03F4D"/>
    <w:rsid w:val="00F16703"/>
    <w:rsid w:val="00F2106F"/>
    <w:rsid w:val="00F27A9E"/>
    <w:rsid w:val="00F348B8"/>
    <w:rsid w:val="00F37EE4"/>
    <w:rsid w:val="00F524D6"/>
    <w:rsid w:val="00F52C1E"/>
    <w:rsid w:val="00F53E3E"/>
    <w:rsid w:val="00F628D2"/>
    <w:rsid w:val="00F67C28"/>
    <w:rsid w:val="00F77229"/>
    <w:rsid w:val="00F92A2D"/>
    <w:rsid w:val="00F9745F"/>
    <w:rsid w:val="00FA1965"/>
    <w:rsid w:val="00FC2312"/>
    <w:rsid w:val="00FC3CAF"/>
    <w:rsid w:val="00FD169F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."/>
  <w:listSeparator w:val=","/>
  <w14:docId w14:val="727E0F35"/>
  <w15:chartTrackingRefBased/>
  <w15:docId w15:val="{62032932-C558-49C5-BC64-225C2525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lang w:eastAsia="he-IL"/>
    </w:rPr>
  </w:style>
  <w:style w:type="paragraph" w:styleId="1">
    <w:name w:val="heading 1"/>
    <w:basedOn w:val="a"/>
    <w:next w:val="a"/>
    <w:qFormat/>
    <w:pPr>
      <w:keepNext/>
      <w:bidi w:val="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alloon Text"/>
    <w:basedOn w:val="a"/>
    <w:semiHidden/>
    <w:rsid w:val="00606C5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63E9"/>
    <w:pPr>
      <w:ind w:left="720"/>
      <w:contextualSpacing/>
    </w:pPr>
  </w:style>
  <w:style w:type="character" w:customStyle="1" w:styleId="a5">
    <w:name w:val="כותרת תחתונה תו"/>
    <w:basedOn w:val="a0"/>
    <w:link w:val="a4"/>
    <w:uiPriority w:val="99"/>
    <w:rsid w:val="00F53E3E"/>
    <w:rPr>
      <w:lang w:eastAsia="he-IL"/>
    </w:rPr>
  </w:style>
  <w:style w:type="character" w:styleId="Hyperlink">
    <w:name w:val="Hyperlink"/>
    <w:basedOn w:val="a0"/>
    <w:uiPriority w:val="99"/>
    <w:unhideWhenUsed/>
    <w:rsid w:val="001E4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&#1491;&#1507;%20&#1495;&#1491;&#1513;%20&#1502;&#1506;&#1493;&#1491;&#1499;&#1503;%20&#1506;&#1501;%20&#1499;&#1493;&#1514;&#1512;&#1514;%20&#1488;&#1497;&#1513;&#1497;&#1514;%20&#1513;&#1500;%20&#1508;&#1512;&#1493;&#150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98209-7C26-4517-8822-447FE3E6E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חדש מעודכן עם כותרת אישית של פרופ</Template>
  <TotalTime>13</TotalTime>
  <Pages>7</Pages>
  <Words>1193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עם כותרת אישית של פרופ' דינרי</vt:lpstr>
    </vt:vector>
  </TitlesOfParts>
  <Company>פרופ' ג. דינרי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עם כותרת אישית של פרופ' דינרי</dc:title>
  <dc:subject/>
  <dc:creator>Windows User</dc:creator>
  <cp:keywords/>
  <cp:lastModifiedBy>Gabriel Dinari</cp:lastModifiedBy>
  <cp:revision>3</cp:revision>
  <cp:lastPrinted>2022-08-03T15:22:00Z</cp:lastPrinted>
  <dcterms:created xsi:type="dcterms:W3CDTF">2026-02-11T15:39:00Z</dcterms:created>
  <dcterms:modified xsi:type="dcterms:W3CDTF">2026-02-11T16:01:00Z</dcterms:modified>
</cp:coreProperties>
</file>