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AB3E9A0" w:rsidR="00086A6A" w:rsidRPr="00563888" w:rsidRDefault="00D43E52"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7FB74225" w14:textId="77777777" w:rsidR="008D2061" w:rsidRPr="00823F8A" w:rsidRDefault="008D2061" w:rsidP="008D2061">
      <w:pPr>
        <w:spacing w:line="240" w:lineRule="auto"/>
        <w:rPr>
          <w:b/>
          <w:bCs/>
          <w:sz w:val="26"/>
          <w:szCs w:val="26"/>
          <w:rtl/>
        </w:rPr>
      </w:pPr>
      <w:r w:rsidRPr="00823F8A">
        <w:rPr>
          <w:b/>
          <w:bCs/>
          <w:sz w:val="26"/>
          <w:szCs w:val="26"/>
          <w:rtl/>
        </w:rPr>
        <w:t>לכבוד</w:t>
      </w:r>
    </w:p>
    <w:p w14:paraId="3471881E" w14:textId="77777777" w:rsidR="008D2061" w:rsidRDefault="008D2061" w:rsidP="008D2061">
      <w:pPr>
        <w:spacing w:line="240" w:lineRule="auto"/>
        <w:rPr>
          <w:b/>
          <w:bCs/>
          <w:sz w:val="26"/>
          <w:szCs w:val="26"/>
          <w:rtl/>
        </w:rPr>
      </w:pPr>
      <w:r>
        <w:rPr>
          <w:rFonts w:hint="cs"/>
          <w:b/>
          <w:bCs/>
          <w:sz w:val="26"/>
          <w:szCs w:val="26"/>
          <w:rtl/>
        </w:rPr>
        <w:t>המוסד לביטוח לאומי</w:t>
      </w:r>
    </w:p>
    <w:p w14:paraId="027FB859" w14:textId="77777777" w:rsidR="008D2061" w:rsidRPr="006214A0" w:rsidRDefault="008D2061" w:rsidP="008D2061">
      <w:pPr>
        <w:spacing w:line="240" w:lineRule="auto"/>
        <w:rPr>
          <w:b/>
          <w:bCs/>
          <w:sz w:val="26"/>
          <w:szCs w:val="26"/>
          <w:rtl/>
        </w:rPr>
      </w:pPr>
      <w:r>
        <w:rPr>
          <w:rFonts w:hint="cs"/>
          <w:b/>
          <w:bCs/>
          <w:sz w:val="26"/>
          <w:szCs w:val="26"/>
          <w:rtl/>
        </w:rPr>
        <w:t xml:space="preserve">ענף נפגעי עבודה </w:t>
      </w:r>
    </w:p>
    <w:p w14:paraId="78CFF2D0" w14:textId="77777777" w:rsidR="008D2061" w:rsidRPr="006214A0" w:rsidRDefault="008D2061" w:rsidP="008D2061">
      <w:pPr>
        <w:spacing w:line="240" w:lineRule="auto"/>
        <w:rPr>
          <w:b/>
          <w:bCs/>
          <w:sz w:val="26"/>
          <w:szCs w:val="26"/>
          <w:u w:val="single"/>
        </w:rPr>
      </w:pPr>
      <w:r w:rsidRPr="006214A0">
        <w:rPr>
          <w:rFonts w:hint="cs"/>
          <w:b/>
          <w:bCs/>
          <w:sz w:val="26"/>
          <w:szCs w:val="26"/>
          <w:u w:val="single"/>
          <w:rtl/>
        </w:rPr>
        <w:t xml:space="preserve">באמצעות </w:t>
      </w:r>
      <w:r>
        <w:rPr>
          <w:rFonts w:hint="cs"/>
          <w:b/>
          <w:bCs/>
          <w:sz w:val="26"/>
          <w:szCs w:val="26"/>
          <w:u w:val="single"/>
          <w:rtl/>
        </w:rPr>
        <w:t>האתר</w:t>
      </w:r>
    </w:p>
    <w:p w14:paraId="77A3A795" w14:textId="6DBF9F56" w:rsidR="008D2061" w:rsidRPr="009F28C8" w:rsidRDefault="008D2061" w:rsidP="009F28C8">
      <w:pPr>
        <w:spacing w:line="240" w:lineRule="auto"/>
        <w:rPr>
          <w:b/>
          <w:bCs/>
          <w:sz w:val="26"/>
          <w:szCs w:val="26"/>
        </w:rPr>
      </w:pPr>
      <w:proofErr w:type="spellStart"/>
      <w:r w:rsidRPr="00823F8A">
        <w:rPr>
          <w:sz w:val="26"/>
          <w:szCs w:val="26"/>
          <w:rtl/>
        </w:rPr>
        <w:t>א.ג.נ</w:t>
      </w:r>
      <w:proofErr w:type="spellEnd"/>
      <w:r w:rsidRPr="00823F8A">
        <w:rPr>
          <w:sz w:val="26"/>
          <w:szCs w:val="26"/>
          <w:rtl/>
        </w:rPr>
        <w:t>.,</w:t>
      </w:r>
      <w:r w:rsidR="009F28C8">
        <w:rPr>
          <w:sz w:val="26"/>
          <w:szCs w:val="26"/>
          <w:rtl/>
        </w:rPr>
        <w:tab/>
      </w:r>
      <w:r w:rsidR="009F28C8">
        <w:rPr>
          <w:sz w:val="26"/>
          <w:szCs w:val="26"/>
          <w:rtl/>
        </w:rPr>
        <w:tab/>
      </w:r>
      <w:r w:rsidR="009F28C8">
        <w:rPr>
          <w:sz w:val="26"/>
          <w:szCs w:val="26"/>
          <w:rtl/>
        </w:rPr>
        <w:tab/>
      </w:r>
      <w:r w:rsidR="009F28C8">
        <w:rPr>
          <w:sz w:val="26"/>
          <w:szCs w:val="26"/>
          <w:rtl/>
        </w:rPr>
        <w:tab/>
      </w:r>
      <w:r w:rsidR="009F28C8">
        <w:rPr>
          <w:sz w:val="26"/>
          <w:szCs w:val="26"/>
          <w:rtl/>
        </w:rPr>
        <w:tab/>
      </w:r>
    </w:p>
    <w:p w14:paraId="0E55E70B" w14:textId="3FC11ECE" w:rsidR="008D2061" w:rsidRPr="003542CF" w:rsidRDefault="008D2061" w:rsidP="009F28C8">
      <w:pPr>
        <w:spacing w:line="240" w:lineRule="auto"/>
        <w:jc w:val="center"/>
        <w:rPr>
          <w:b/>
          <w:sz w:val="26"/>
          <w:szCs w:val="26"/>
          <w:u w:val="single"/>
          <w:rtl/>
        </w:rPr>
      </w:pPr>
      <w:r w:rsidRPr="003542CF">
        <w:rPr>
          <w:sz w:val="26"/>
          <w:szCs w:val="26"/>
          <w:rtl/>
        </w:rPr>
        <w:t xml:space="preserve">     הנדון: </w:t>
      </w:r>
      <w:r w:rsidR="00F620B0">
        <w:rPr>
          <w:rFonts w:hint="cs"/>
          <w:b/>
          <w:bCs/>
          <w:sz w:val="26"/>
          <w:szCs w:val="26"/>
          <w:u w:val="single"/>
          <w:rtl/>
        </w:rPr>
        <w:t xml:space="preserve">שושנה </w:t>
      </w:r>
      <w:proofErr w:type="spellStart"/>
      <w:r w:rsidR="00F620B0">
        <w:rPr>
          <w:rFonts w:hint="cs"/>
          <w:b/>
          <w:bCs/>
          <w:sz w:val="26"/>
          <w:szCs w:val="26"/>
          <w:u w:val="single"/>
          <w:rtl/>
        </w:rPr>
        <w:t>אנאקי</w:t>
      </w:r>
      <w:proofErr w:type="spellEnd"/>
      <w:r w:rsidR="0077030A">
        <w:rPr>
          <w:rFonts w:hint="cs"/>
          <w:b/>
          <w:bCs/>
          <w:sz w:val="26"/>
          <w:szCs w:val="26"/>
          <w:u w:val="single"/>
          <w:rtl/>
        </w:rPr>
        <w:t xml:space="preserve">, ת"ז </w:t>
      </w:r>
      <w:r w:rsidR="00F620B0">
        <w:rPr>
          <w:rFonts w:hint="cs"/>
          <w:b/>
          <w:bCs/>
          <w:sz w:val="26"/>
          <w:szCs w:val="26"/>
          <w:u w:val="single"/>
          <w:rtl/>
        </w:rPr>
        <w:t>22165542</w:t>
      </w:r>
    </w:p>
    <w:p w14:paraId="065919F4" w14:textId="65098EE0" w:rsidR="00D3318F" w:rsidRPr="008D0502" w:rsidRDefault="009F28C8" w:rsidP="00D15729">
      <w:pPr>
        <w:pStyle w:val="a8"/>
        <w:spacing w:line="240" w:lineRule="auto"/>
        <w:rPr>
          <w:rFonts w:ascii="David" w:hAnsi="David"/>
          <w:b/>
          <w:bCs/>
          <w:sz w:val="28"/>
          <w:szCs w:val="28"/>
          <w:u w:val="single"/>
          <w:rtl/>
        </w:rPr>
      </w:pPr>
      <w:r>
        <w:rPr>
          <w:b/>
          <w:bCs/>
          <w:sz w:val="26"/>
          <w:szCs w:val="26"/>
          <w:rtl/>
        </w:rPr>
        <w:tab/>
      </w:r>
      <w:r>
        <w:rPr>
          <w:b/>
          <w:bCs/>
          <w:sz w:val="26"/>
          <w:szCs w:val="26"/>
          <w:rtl/>
        </w:rPr>
        <w:tab/>
      </w:r>
      <w:r>
        <w:rPr>
          <w:b/>
          <w:bCs/>
          <w:sz w:val="26"/>
          <w:szCs w:val="26"/>
          <w:rtl/>
        </w:rPr>
        <w:tab/>
      </w:r>
      <w:r>
        <w:rPr>
          <w:b/>
          <w:bCs/>
          <w:sz w:val="26"/>
          <w:szCs w:val="26"/>
          <w:rtl/>
        </w:rPr>
        <w:tab/>
      </w:r>
      <w:r>
        <w:rPr>
          <w:b/>
          <w:bCs/>
          <w:sz w:val="26"/>
          <w:szCs w:val="26"/>
          <w:rtl/>
        </w:rPr>
        <w:tab/>
      </w:r>
      <w:r w:rsidRPr="009F28C8">
        <w:rPr>
          <w:rFonts w:hint="cs"/>
          <w:b/>
          <w:bCs/>
          <w:sz w:val="26"/>
          <w:szCs w:val="26"/>
          <w:rtl/>
        </w:rPr>
        <w:t>ערר</w:t>
      </w:r>
      <w:r>
        <w:rPr>
          <w:rFonts w:hint="cs"/>
          <w:sz w:val="26"/>
          <w:szCs w:val="26"/>
          <w:rtl/>
        </w:rPr>
        <w:t xml:space="preserve"> </w:t>
      </w:r>
      <w:r w:rsidRPr="009F28C8">
        <w:rPr>
          <w:rFonts w:hint="cs"/>
          <w:b/>
          <w:bCs/>
          <w:sz w:val="26"/>
          <w:szCs w:val="26"/>
          <w:rtl/>
        </w:rPr>
        <w:t>על החלטת הוועדה הרפואית מדרג ראשון</w:t>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0B7329"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6957A5D5" w14:textId="38D16E78" w:rsidR="009F28C8" w:rsidRDefault="009F28C8" w:rsidP="00B052A6">
      <w:pPr>
        <w:spacing w:after="0" w:line="480" w:lineRule="auto"/>
        <w:ind w:right="1440"/>
        <w:rPr>
          <w:sz w:val="26"/>
          <w:szCs w:val="26"/>
        </w:rPr>
      </w:pPr>
      <w:r>
        <w:rPr>
          <w:rFonts w:hint="cs"/>
          <w:sz w:val="26"/>
          <w:szCs w:val="26"/>
          <w:rtl/>
        </w:rPr>
        <w:t xml:space="preserve">מוגש בזאת ערר על החלטת הוועדה הנכבדה מתאריך </w:t>
      </w:r>
      <w:r w:rsidR="00F620B0">
        <w:rPr>
          <w:rFonts w:hint="cs"/>
          <w:sz w:val="26"/>
          <w:szCs w:val="26"/>
          <w:rtl/>
        </w:rPr>
        <w:t>10</w:t>
      </w:r>
      <w:r>
        <w:rPr>
          <w:rFonts w:hint="cs"/>
          <w:sz w:val="26"/>
          <w:szCs w:val="26"/>
          <w:rtl/>
        </w:rPr>
        <w:t>.</w:t>
      </w:r>
      <w:r w:rsidR="00F620B0">
        <w:rPr>
          <w:rFonts w:hint="cs"/>
          <w:sz w:val="26"/>
          <w:szCs w:val="26"/>
          <w:rtl/>
        </w:rPr>
        <w:t>11</w:t>
      </w:r>
      <w:r>
        <w:rPr>
          <w:rFonts w:hint="cs"/>
          <w:sz w:val="26"/>
          <w:szCs w:val="26"/>
          <w:rtl/>
        </w:rPr>
        <w:t>.25 כדלקמן:</w:t>
      </w:r>
    </w:p>
    <w:p w14:paraId="56EE73E2" w14:textId="461C86D3" w:rsidR="00F60176" w:rsidRDefault="00F60176" w:rsidP="00D67992">
      <w:pPr>
        <w:numPr>
          <w:ilvl w:val="0"/>
          <w:numId w:val="4"/>
        </w:numPr>
        <w:tabs>
          <w:tab w:val="num" w:pos="386"/>
        </w:tabs>
        <w:spacing w:after="0"/>
        <w:ind w:left="340"/>
        <w:rPr>
          <w:sz w:val="26"/>
          <w:szCs w:val="26"/>
        </w:rPr>
      </w:pPr>
      <w:r>
        <w:rPr>
          <w:rFonts w:hint="cs"/>
          <w:sz w:val="26"/>
          <w:szCs w:val="26"/>
          <w:rtl/>
        </w:rPr>
        <w:t>עסקינן במקרה של תאונת עבודה</w:t>
      </w:r>
      <w:r w:rsidR="006001DE">
        <w:rPr>
          <w:rFonts w:hint="cs"/>
          <w:sz w:val="26"/>
          <w:szCs w:val="26"/>
          <w:rtl/>
        </w:rPr>
        <w:t xml:space="preserve">, </w:t>
      </w:r>
      <w:r>
        <w:rPr>
          <w:rFonts w:hint="cs"/>
          <w:sz w:val="26"/>
          <w:szCs w:val="26"/>
          <w:rtl/>
        </w:rPr>
        <w:t>במסגרתה נפגעה העוררת ונקבעה לה נכות</w:t>
      </w:r>
      <w:r w:rsidR="006001DE">
        <w:rPr>
          <w:rFonts w:hint="cs"/>
          <w:sz w:val="26"/>
          <w:szCs w:val="26"/>
          <w:rtl/>
        </w:rPr>
        <w:t xml:space="preserve"> בגין פגימות בגב תחתון, בצוואר, בכתף, זרוע ומרפק ימין</w:t>
      </w:r>
      <w:r>
        <w:rPr>
          <w:rFonts w:hint="cs"/>
          <w:sz w:val="26"/>
          <w:szCs w:val="26"/>
          <w:rtl/>
        </w:rPr>
        <w:t>.</w:t>
      </w:r>
    </w:p>
    <w:p w14:paraId="4F6D3660" w14:textId="77777777" w:rsidR="00D67992" w:rsidRPr="00D67992" w:rsidRDefault="00D67992" w:rsidP="00D67992">
      <w:pPr>
        <w:tabs>
          <w:tab w:val="num" w:pos="386"/>
        </w:tabs>
        <w:spacing w:after="0"/>
        <w:ind w:left="340"/>
        <w:rPr>
          <w:sz w:val="26"/>
          <w:szCs w:val="26"/>
        </w:rPr>
      </w:pPr>
    </w:p>
    <w:p w14:paraId="14E0786D" w14:textId="2CA829C9" w:rsidR="00F60176" w:rsidRDefault="00F60176" w:rsidP="00F60176">
      <w:pPr>
        <w:numPr>
          <w:ilvl w:val="0"/>
          <w:numId w:val="4"/>
        </w:numPr>
        <w:tabs>
          <w:tab w:val="num" w:pos="386"/>
        </w:tabs>
        <w:spacing w:after="0"/>
        <w:ind w:left="340"/>
        <w:rPr>
          <w:sz w:val="26"/>
          <w:szCs w:val="26"/>
        </w:rPr>
      </w:pPr>
      <w:r>
        <w:rPr>
          <w:rFonts w:hint="cs"/>
          <w:sz w:val="26"/>
          <w:szCs w:val="26"/>
          <w:rtl/>
        </w:rPr>
        <w:t>מצב</w:t>
      </w:r>
      <w:r w:rsidR="009178C2">
        <w:rPr>
          <w:rFonts w:hint="cs"/>
          <w:sz w:val="26"/>
          <w:szCs w:val="26"/>
          <w:rtl/>
        </w:rPr>
        <w:t>ה</w:t>
      </w:r>
      <w:r>
        <w:rPr>
          <w:rFonts w:hint="cs"/>
          <w:sz w:val="26"/>
          <w:szCs w:val="26"/>
          <w:rtl/>
        </w:rPr>
        <w:t xml:space="preserve"> הרפואי של העורר</w:t>
      </w:r>
      <w:r w:rsidR="009178C2">
        <w:rPr>
          <w:rFonts w:hint="cs"/>
          <w:sz w:val="26"/>
          <w:szCs w:val="26"/>
          <w:rtl/>
        </w:rPr>
        <w:t>ת</w:t>
      </w:r>
      <w:r>
        <w:rPr>
          <w:rFonts w:hint="cs"/>
          <w:sz w:val="26"/>
          <w:szCs w:val="26"/>
          <w:rtl/>
        </w:rPr>
        <w:t xml:space="preserve"> החמיר באופן שמקשה על תפקוד</w:t>
      </w:r>
      <w:r w:rsidR="009178C2">
        <w:rPr>
          <w:rFonts w:hint="cs"/>
          <w:sz w:val="26"/>
          <w:szCs w:val="26"/>
          <w:rtl/>
        </w:rPr>
        <w:t>ה</w:t>
      </w:r>
      <w:r>
        <w:rPr>
          <w:rFonts w:hint="cs"/>
          <w:sz w:val="26"/>
          <w:szCs w:val="26"/>
          <w:rtl/>
        </w:rPr>
        <w:t xml:space="preserve"> היומיומי וה</w:t>
      </w:r>
      <w:r w:rsidR="009178C2">
        <w:rPr>
          <w:rFonts w:hint="cs"/>
          <w:sz w:val="26"/>
          <w:szCs w:val="26"/>
          <w:rtl/>
        </w:rPr>
        <w:t>י</w:t>
      </w:r>
      <w:r>
        <w:rPr>
          <w:rFonts w:hint="cs"/>
          <w:sz w:val="26"/>
          <w:szCs w:val="26"/>
          <w:rtl/>
        </w:rPr>
        <w:t>א נזקק</w:t>
      </w:r>
      <w:r w:rsidR="001D4FAB">
        <w:rPr>
          <w:rFonts w:hint="cs"/>
          <w:sz w:val="26"/>
          <w:szCs w:val="26"/>
          <w:rtl/>
        </w:rPr>
        <w:t>ה</w:t>
      </w:r>
      <w:r>
        <w:rPr>
          <w:rFonts w:hint="cs"/>
          <w:sz w:val="26"/>
          <w:szCs w:val="26"/>
          <w:rtl/>
        </w:rPr>
        <w:t xml:space="preserve"> לקבלת טיפול ומעקב רפואי.</w:t>
      </w:r>
    </w:p>
    <w:p w14:paraId="0278A07A" w14:textId="77777777" w:rsidR="00F60176" w:rsidRDefault="00F60176" w:rsidP="00F60176">
      <w:pPr>
        <w:pStyle w:val="aa"/>
        <w:rPr>
          <w:rFonts w:ascii="David" w:hAnsi="David" w:cs="David"/>
          <w:sz w:val="26"/>
          <w:szCs w:val="26"/>
          <w:rtl/>
        </w:rPr>
      </w:pPr>
    </w:p>
    <w:p w14:paraId="68B1289B" w14:textId="11886275" w:rsidR="00F60176" w:rsidRDefault="00F60176" w:rsidP="00F60176">
      <w:pPr>
        <w:numPr>
          <w:ilvl w:val="0"/>
          <w:numId w:val="4"/>
        </w:numPr>
        <w:tabs>
          <w:tab w:val="num" w:pos="386"/>
        </w:tabs>
        <w:spacing w:after="0"/>
        <w:ind w:left="340"/>
        <w:rPr>
          <w:sz w:val="26"/>
          <w:szCs w:val="26"/>
        </w:rPr>
      </w:pPr>
      <w:r>
        <w:rPr>
          <w:rFonts w:hint="cs"/>
          <w:sz w:val="26"/>
          <w:szCs w:val="26"/>
          <w:rtl/>
        </w:rPr>
        <w:t>התיעוד הרפואי בעניינ</w:t>
      </w:r>
      <w:r w:rsidR="001653BC">
        <w:rPr>
          <w:rFonts w:hint="cs"/>
          <w:sz w:val="26"/>
          <w:szCs w:val="26"/>
          <w:rtl/>
        </w:rPr>
        <w:t>ה</w:t>
      </w:r>
      <w:r>
        <w:rPr>
          <w:rFonts w:hint="cs"/>
          <w:sz w:val="26"/>
          <w:szCs w:val="26"/>
          <w:rtl/>
        </w:rPr>
        <w:t xml:space="preserve"> של העורר</w:t>
      </w:r>
      <w:r w:rsidR="001653BC">
        <w:rPr>
          <w:rFonts w:hint="cs"/>
          <w:sz w:val="26"/>
          <w:szCs w:val="26"/>
          <w:rtl/>
        </w:rPr>
        <w:t>ת</w:t>
      </w:r>
      <w:r>
        <w:rPr>
          <w:rFonts w:hint="cs"/>
          <w:sz w:val="26"/>
          <w:szCs w:val="26"/>
          <w:rtl/>
        </w:rPr>
        <w:t xml:space="preserve"> והממצאים מצביעים על החמרה במצב</w:t>
      </w:r>
      <w:r w:rsidR="001653BC">
        <w:rPr>
          <w:rFonts w:hint="cs"/>
          <w:sz w:val="26"/>
          <w:szCs w:val="26"/>
          <w:rtl/>
        </w:rPr>
        <w:t>ה</w:t>
      </w:r>
      <w:r>
        <w:rPr>
          <w:rFonts w:hint="cs"/>
          <w:sz w:val="26"/>
          <w:szCs w:val="26"/>
          <w:rtl/>
        </w:rPr>
        <w:t xml:space="preserve"> הן בפן האורתופדי והן בפן </w:t>
      </w:r>
      <w:r w:rsidR="001653BC">
        <w:rPr>
          <w:rFonts w:hint="cs"/>
          <w:sz w:val="26"/>
          <w:szCs w:val="26"/>
          <w:rtl/>
        </w:rPr>
        <w:t>הנוירולוגי</w:t>
      </w:r>
      <w:r>
        <w:rPr>
          <w:rFonts w:hint="cs"/>
          <w:sz w:val="26"/>
          <w:szCs w:val="26"/>
          <w:rtl/>
        </w:rPr>
        <w:t>.</w:t>
      </w:r>
    </w:p>
    <w:p w14:paraId="2075D446" w14:textId="77777777" w:rsidR="000472F2" w:rsidRPr="000472F2" w:rsidRDefault="000472F2" w:rsidP="000472F2">
      <w:pPr>
        <w:pStyle w:val="aa"/>
        <w:rPr>
          <w:rFonts w:hint="cs"/>
          <w:b/>
          <w:bCs/>
          <w:sz w:val="26"/>
          <w:szCs w:val="26"/>
          <w:rtl/>
        </w:rPr>
      </w:pPr>
    </w:p>
    <w:p w14:paraId="5F2B7008" w14:textId="05FD0CFA" w:rsidR="000472F2" w:rsidRPr="000472F2" w:rsidRDefault="000472F2" w:rsidP="00F60176">
      <w:pPr>
        <w:numPr>
          <w:ilvl w:val="0"/>
          <w:numId w:val="4"/>
        </w:numPr>
        <w:tabs>
          <w:tab w:val="num" w:pos="386"/>
        </w:tabs>
        <w:spacing w:after="0"/>
        <w:ind w:left="340"/>
        <w:rPr>
          <w:b/>
          <w:bCs/>
          <w:sz w:val="26"/>
          <w:szCs w:val="26"/>
        </w:rPr>
      </w:pPr>
      <w:r w:rsidRPr="000472F2">
        <w:rPr>
          <w:rFonts w:hint="cs"/>
          <w:b/>
          <w:bCs/>
          <w:sz w:val="26"/>
          <w:szCs w:val="26"/>
          <w:rtl/>
        </w:rPr>
        <w:t>שגתה הוועדה הנכבד בכך שחרף התיעוד הרפואי והבדיקה הקלינית שמצביעים על החמרה, לא מצאה לנכון לייחס ולו חלק מאותה החמרה לתאונה על אף שהמסקנה כי לתאונה תרומה להחמרה גדולה יותר מן המסקנה ההפוכה.</w:t>
      </w:r>
    </w:p>
    <w:p w14:paraId="6F6FBCAB" w14:textId="77777777" w:rsidR="00F60176" w:rsidRDefault="00F60176" w:rsidP="00F60176">
      <w:pPr>
        <w:pStyle w:val="aa"/>
        <w:rPr>
          <w:rFonts w:ascii="David" w:hAnsi="David" w:cs="David"/>
          <w:sz w:val="26"/>
          <w:szCs w:val="26"/>
          <w:rtl/>
        </w:rPr>
      </w:pPr>
    </w:p>
    <w:p w14:paraId="2CA5CE5B" w14:textId="33DBCFD3" w:rsidR="00F60176" w:rsidRDefault="00F60176" w:rsidP="00F60176">
      <w:pPr>
        <w:numPr>
          <w:ilvl w:val="0"/>
          <w:numId w:val="4"/>
        </w:numPr>
        <w:tabs>
          <w:tab w:val="num" w:pos="386"/>
        </w:tabs>
        <w:spacing w:after="0"/>
        <w:ind w:left="340"/>
        <w:rPr>
          <w:sz w:val="26"/>
          <w:szCs w:val="26"/>
        </w:rPr>
      </w:pPr>
      <w:r>
        <w:rPr>
          <w:rFonts w:hint="cs"/>
          <w:sz w:val="26"/>
          <w:szCs w:val="26"/>
          <w:rtl/>
        </w:rPr>
        <w:t xml:space="preserve">בניגוד להחלטת הוועדה הנכבדה, עיון בתיעוד הרפואי והממצאים מלמד כי חלה החמרה אשר באה לידי ביטוי, בין היתר, </w:t>
      </w:r>
      <w:r w:rsidR="00E43457">
        <w:rPr>
          <w:rFonts w:hint="cs"/>
          <w:sz w:val="26"/>
          <w:szCs w:val="26"/>
          <w:rtl/>
        </w:rPr>
        <w:t xml:space="preserve">בהחמרת הכאבים בזרוע ימין, עם קושי בהרמה, </w:t>
      </w:r>
      <w:r>
        <w:rPr>
          <w:rFonts w:hint="cs"/>
          <w:sz w:val="26"/>
          <w:szCs w:val="26"/>
          <w:rtl/>
        </w:rPr>
        <w:t>ב</w:t>
      </w:r>
      <w:r w:rsidR="00E43457">
        <w:rPr>
          <w:rFonts w:hint="cs"/>
          <w:sz w:val="26"/>
          <w:szCs w:val="26"/>
          <w:rtl/>
        </w:rPr>
        <w:t>כאבים ו</w:t>
      </w:r>
      <w:r>
        <w:rPr>
          <w:rFonts w:hint="cs"/>
          <w:sz w:val="26"/>
          <w:szCs w:val="26"/>
          <w:rtl/>
        </w:rPr>
        <w:t>הגבלה בתנועות</w:t>
      </w:r>
      <w:r w:rsidR="00E43457">
        <w:rPr>
          <w:rFonts w:hint="cs"/>
          <w:sz w:val="26"/>
          <w:szCs w:val="26"/>
          <w:rtl/>
        </w:rPr>
        <w:t xml:space="preserve"> עמ"ש מותני</w:t>
      </w:r>
      <w:r>
        <w:rPr>
          <w:rFonts w:hint="cs"/>
          <w:sz w:val="26"/>
          <w:szCs w:val="26"/>
          <w:rtl/>
        </w:rPr>
        <w:t xml:space="preserve">, </w:t>
      </w:r>
      <w:r w:rsidR="00D67992">
        <w:rPr>
          <w:rFonts w:hint="cs"/>
          <w:sz w:val="26"/>
          <w:szCs w:val="26"/>
          <w:rtl/>
        </w:rPr>
        <w:t>הקרנת הכאבים</w:t>
      </w:r>
      <w:r>
        <w:rPr>
          <w:rFonts w:hint="cs"/>
          <w:sz w:val="26"/>
          <w:szCs w:val="26"/>
          <w:rtl/>
        </w:rPr>
        <w:t xml:space="preserve"> </w:t>
      </w:r>
      <w:r w:rsidR="00D67992">
        <w:rPr>
          <w:rFonts w:hint="cs"/>
          <w:sz w:val="26"/>
          <w:szCs w:val="26"/>
          <w:rtl/>
        </w:rPr>
        <w:t>ל</w:t>
      </w:r>
      <w:r>
        <w:rPr>
          <w:rFonts w:hint="cs"/>
          <w:sz w:val="26"/>
          <w:szCs w:val="26"/>
          <w:rtl/>
        </w:rPr>
        <w:t>גפיים התחתונות</w:t>
      </w:r>
      <w:r w:rsidR="00D67992">
        <w:rPr>
          <w:rFonts w:hint="cs"/>
          <w:sz w:val="26"/>
          <w:szCs w:val="26"/>
          <w:rtl/>
        </w:rPr>
        <w:t xml:space="preserve">, עם תחושת נימול וגרירת רגל ימין, </w:t>
      </w:r>
      <w:r>
        <w:rPr>
          <w:rFonts w:hint="cs"/>
          <w:sz w:val="26"/>
          <w:szCs w:val="26"/>
          <w:rtl/>
        </w:rPr>
        <w:t>כאבים עזים וקושי בתפקוד יומיומי</w:t>
      </w:r>
      <w:r w:rsidR="001653BC">
        <w:rPr>
          <w:rFonts w:hint="cs"/>
          <w:sz w:val="26"/>
          <w:szCs w:val="26"/>
          <w:rtl/>
        </w:rPr>
        <w:t>, עם ממצאים אובייקטיביי</w:t>
      </w:r>
      <w:r w:rsidR="001653BC">
        <w:rPr>
          <w:rFonts w:hint="eastAsia"/>
          <w:sz w:val="26"/>
          <w:szCs w:val="26"/>
          <w:rtl/>
        </w:rPr>
        <w:t>ם</w:t>
      </w:r>
      <w:r w:rsidR="001653BC">
        <w:rPr>
          <w:rFonts w:hint="cs"/>
          <w:sz w:val="26"/>
          <w:szCs w:val="26"/>
          <w:rtl/>
        </w:rPr>
        <w:t xml:space="preserve"> חד משמעיים </w:t>
      </w:r>
      <w:r>
        <w:rPr>
          <w:rFonts w:hint="cs"/>
          <w:sz w:val="26"/>
          <w:szCs w:val="26"/>
          <w:rtl/>
        </w:rPr>
        <w:t>.</w:t>
      </w:r>
    </w:p>
    <w:p w14:paraId="6FEA31A0" w14:textId="77777777" w:rsidR="00F60176" w:rsidRDefault="00F60176" w:rsidP="00F60176">
      <w:pPr>
        <w:pStyle w:val="aa"/>
        <w:rPr>
          <w:rFonts w:ascii="David" w:hAnsi="David" w:cs="David"/>
          <w:sz w:val="26"/>
          <w:szCs w:val="26"/>
          <w:rtl/>
        </w:rPr>
      </w:pPr>
    </w:p>
    <w:p w14:paraId="056CAB15" w14:textId="11075818" w:rsidR="00A41F55" w:rsidRDefault="00A41F55" w:rsidP="00A41F55">
      <w:pPr>
        <w:numPr>
          <w:ilvl w:val="0"/>
          <w:numId w:val="4"/>
        </w:numPr>
        <w:tabs>
          <w:tab w:val="num" w:pos="386"/>
        </w:tabs>
        <w:spacing w:after="0"/>
        <w:ind w:left="340"/>
        <w:rPr>
          <w:sz w:val="26"/>
          <w:szCs w:val="26"/>
        </w:rPr>
      </w:pPr>
      <w:r w:rsidRPr="00A41F55">
        <w:rPr>
          <w:sz w:val="26"/>
          <w:szCs w:val="26"/>
          <w:rtl/>
        </w:rPr>
        <w:t>חרף טיפולי</w:t>
      </w:r>
      <w:r w:rsidR="001653BC">
        <w:rPr>
          <w:rFonts w:hint="cs"/>
          <w:sz w:val="26"/>
          <w:szCs w:val="26"/>
          <w:rtl/>
        </w:rPr>
        <w:t xml:space="preserve">ם </w:t>
      </w:r>
      <w:r w:rsidRPr="00A41F55">
        <w:rPr>
          <w:sz w:val="26"/>
          <w:szCs w:val="26"/>
          <w:rtl/>
        </w:rPr>
        <w:t>אינטנסיביים במרפאות השונות עם צורך בטיפול רפואי ותרופתי,</w:t>
      </w:r>
      <w:r>
        <w:rPr>
          <w:rFonts w:hint="cs"/>
          <w:sz w:val="26"/>
          <w:szCs w:val="26"/>
          <w:rtl/>
        </w:rPr>
        <w:t xml:space="preserve"> בדיקות דימות </w:t>
      </w:r>
      <w:r w:rsidRPr="00A41F55">
        <w:rPr>
          <w:sz w:val="26"/>
          <w:szCs w:val="26"/>
          <w:rtl/>
        </w:rPr>
        <w:t xml:space="preserve"> ומ</w:t>
      </w:r>
      <w:r>
        <w:rPr>
          <w:rFonts w:hint="cs"/>
          <w:sz w:val="26"/>
          <w:szCs w:val="26"/>
          <w:rtl/>
        </w:rPr>
        <w:t>סמכים רפואיים</w:t>
      </w:r>
      <w:r w:rsidRPr="00A41F55">
        <w:rPr>
          <w:sz w:val="26"/>
          <w:szCs w:val="26"/>
          <w:rtl/>
        </w:rPr>
        <w:t xml:space="preserve"> אובייקטיביים רבים, אשר הוצגו בפני הוועדה כנספחים, כל אלו לא קיבלו ביטוי בהחלטת הוועדה כראוי.</w:t>
      </w:r>
    </w:p>
    <w:p w14:paraId="2D431BE3" w14:textId="77777777" w:rsidR="00A41F55" w:rsidRPr="00A41F55" w:rsidRDefault="00A41F55" w:rsidP="00A41F55">
      <w:pPr>
        <w:spacing w:after="0"/>
        <w:rPr>
          <w:sz w:val="26"/>
          <w:szCs w:val="26"/>
          <w:rtl/>
        </w:rPr>
      </w:pPr>
    </w:p>
    <w:p w14:paraId="067ECCA7" w14:textId="18615F65" w:rsidR="00F60176" w:rsidRDefault="00F60176" w:rsidP="00F60176">
      <w:pPr>
        <w:numPr>
          <w:ilvl w:val="0"/>
          <w:numId w:val="4"/>
        </w:numPr>
        <w:tabs>
          <w:tab w:val="num" w:pos="386"/>
        </w:tabs>
        <w:spacing w:after="0"/>
        <w:ind w:left="340"/>
        <w:rPr>
          <w:sz w:val="26"/>
          <w:szCs w:val="26"/>
        </w:rPr>
      </w:pPr>
      <w:r>
        <w:rPr>
          <w:rFonts w:hint="cs"/>
          <w:sz w:val="26"/>
          <w:szCs w:val="26"/>
          <w:rtl/>
        </w:rPr>
        <w:t xml:space="preserve">הוועדה הנכבדה בחרה לייחס משקל רב לעבר רפואי מבלי שהביאה בחשבון את התרומה של התאונה למצבו </w:t>
      </w:r>
      <w:proofErr w:type="spellStart"/>
      <w:r>
        <w:rPr>
          <w:rFonts w:hint="cs"/>
          <w:sz w:val="26"/>
          <w:szCs w:val="26"/>
          <w:rtl/>
        </w:rPr>
        <w:t>דהיום</w:t>
      </w:r>
      <w:proofErr w:type="spellEnd"/>
      <w:r>
        <w:rPr>
          <w:rFonts w:hint="cs"/>
          <w:sz w:val="26"/>
          <w:szCs w:val="26"/>
          <w:rtl/>
        </w:rPr>
        <w:t xml:space="preserve"> ובכך טעתה הוועדה הנכבדה.</w:t>
      </w:r>
    </w:p>
    <w:p w14:paraId="497DCA28" w14:textId="77777777" w:rsidR="00F60176" w:rsidRDefault="00F60176" w:rsidP="00F60176">
      <w:pPr>
        <w:pStyle w:val="aa"/>
        <w:rPr>
          <w:rFonts w:ascii="David" w:hAnsi="David" w:cs="David"/>
          <w:sz w:val="26"/>
          <w:szCs w:val="26"/>
          <w:rtl/>
        </w:rPr>
      </w:pPr>
    </w:p>
    <w:p w14:paraId="79C12FCD" w14:textId="5F2E3FB0" w:rsidR="00F60176" w:rsidRDefault="00F60176" w:rsidP="00F60176">
      <w:pPr>
        <w:numPr>
          <w:ilvl w:val="0"/>
          <w:numId w:val="4"/>
        </w:numPr>
        <w:tabs>
          <w:tab w:val="num" w:pos="386"/>
        </w:tabs>
        <w:spacing w:after="0"/>
        <w:ind w:left="340"/>
        <w:rPr>
          <w:sz w:val="26"/>
          <w:szCs w:val="26"/>
        </w:rPr>
      </w:pPr>
      <w:r>
        <w:rPr>
          <w:rFonts w:hint="cs"/>
          <w:sz w:val="26"/>
          <w:szCs w:val="26"/>
          <w:rtl/>
        </w:rPr>
        <w:lastRenderedPageBreak/>
        <w:t xml:space="preserve">בשים לב לתיעוד ולממצאים הקליניים מתבקשת הוועדה הנכבדה </w:t>
      </w:r>
      <w:proofErr w:type="spellStart"/>
      <w:r>
        <w:rPr>
          <w:rFonts w:hint="cs"/>
          <w:sz w:val="26"/>
          <w:szCs w:val="26"/>
          <w:rtl/>
        </w:rPr>
        <w:t>לעררים</w:t>
      </w:r>
      <w:proofErr w:type="spellEnd"/>
      <w:r>
        <w:rPr>
          <w:rFonts w:hint="cs"/>
          <w:sz w:val="26"/>
          <w:szCs w:val="26"/>
          <w:rtl/>
        </w:rPr>
        <w:t xml:space="preserve"> לקבל את הערר ולקבוע כי חלה החמרה במצב</w:t>
      </w:r>
      <w:r w:rsidR="00A41F55">
        <w:rPr>
          <w:rFonts w:hint="cs"/>
          <w:sz w:val="26"/>
          <w:szCs w:val="26"/>
          <w:rtl/>
        </w:rPr>
        <w:t>ה</w:t>
      </w:r>
      <w:r>
        <w:rPr>
          <w:rFonts w:hint="cs"/>
          <w:sz w:val="26"/>
          <w:szCs w:val="26"/>
          <w:rtl/>
        </w:rPr>
        <w:t xml:space="preserve"> מחמת התאונה ותוצאותיה ולקבוע את נכות</w:t>
      </w:r>
      <w:r w:rsidR="00A41F55">
        <w:rPr>
          <w:rFonts w:hint="cs"/>
          <w:sz w:val="26"/>
          <w:szCs w:val="26"/>
          <w:rtl/>
        </w:rPr>
        <w:t>ה</w:t>
      </w:r>
      <w:r>
        <w:rPr>
          <w:rFonts w:hint="cs"/>
          <w:sz w:val="26"/>
          <w:szCs w:val="26"/>
          <w:rtl/>
        </w:rPr>
        <w:t xml:space="preserve"> בהתאם להחמרה האמורה.</w:t>
      </w:r>
    </w:p>
    <w:p w14:paraId="668895D4" w14:textId="79638E86" w:rsidR="00D37153" w:rsidRDefault="00D37153" w:rsidP="00D37153">
      <w:pPr>
        <w:spacing w:after="0"/>
        <w:ind w:right="1440"/>
        <w:rPr>
          <w:sz w:val="26"/>
          <w:szCs w:val="26"/>
        </w:rPr>
      </w:pPr>
    </w:p>
    <w:p w14:paraId="1930376D" w14:textId="2F728847" w:rsidR="00D12E24" w:rsidRDefault="00D12E24" w:rsidP="00A41F55">
      <w:pPr>
        <w:numPr>
          <w:ilvl w:val="0"/>
          <w:numId w:val="4"/>
        </w:numPr>
        <w:tabs>
          <w:tab w:val="num" w:pos="386"/>
        </w:tabs>
        <w:spacing w:after="0"/>
        <w:ind w:left="340"/>
        <w:rPr>
          <w:sz w:val="26"/>
          <w:szCs w:val="26"/>
        </w:rPr>
      </w:pPr>
      <w:r w:rsidRPr="00D12E24">
        <w:rPr>
          <w:sz w:val="26"/>
          <w:szCs w:val="26"/>
          <w:rtl/>
        </w:rPr>
        <w:t>ערעור זה מוגש במתכונתו הנוכחית על מנת לעמוד בזמנים. נימוקים נוספים  יצורפו במועד הדיון בוועדה הרפואית.</w:t>
      </w:r>
    </w:p>
    <w:p w14:paraId="57E2E050" w14:textId="77777777" w:rsidR="00642590" w:rsidRDefault="00642590" w:rsidP="00642590">
      <w:pPr>
        <w:spacing w:after="0"/>
        <w:ind w:right="1440"/>
        <w:rPr>
          <w:sz w:val="26"/>
          <w:szCs w:val="26"/>
        </w:rPr>
      </w:pPr>
    </w:p>
    <w:p w14:paraId="1B1A2E5E" w14:textId="7F952EC5" w:rsidR="00D12E24" w:rsidRPr="00D12E24" w:rsidRDefault="00D12E24" w:rsidP="00A41F55">
      <w:pPr>
        <w:numPr>
          <w:ilvl w:val="0"/>
          <w:numId w:val="4"/>
        </w:numPr>
        <w:tabs>
          <w:tab w:val="num" w:pos="386"/>
        </w:tabs>
        <w:spacing w:after="0"/>
        <w:ind w:left="340"/>
        <w:rPr>
          <w:sz w:val="26"/>
          <w:szCs w:val="26"/>
        </w:rPr>
      </w:pPr>
      <w:r w:rsidRPr="00D12E24">
        <w:rPr>
          <w:sz w:val="26"/>
          <w:szCs w:val="26"/>
          <w:rtl/>
        </w:rPr>
        <w:t xml:space="preserve"> אבקשכם להודיעני מועד לדיון בערר. </w:t>
      </w:r>
    </w:p>
    <w:p w14:paraId="04A18761" w14:textId="77777777" w:rsidR="00D12E24" w:rsidRDefault="00D12E24" w:rsidP="00D12E24">
      <w:pPr>
        <w:spacing w:after="0" w:line="480" w:lineRule="auto"/>
        <w:ind w:left="749" w:right="1440"/>
        <w:rPr>
          <w:sz w:val="26"/>
          <w:szCs w:val="26"/>
        </w:rPr>
      </w:pPr>
    </w:p>
    <w:p w14:paraId="4F13146A" w14:textId="77777777" w:rsidR="00C4165C" w:rsidRDefault="00C4165C" w:rsidP="00311291">
      <w:pPr>
        <w:spacing w:line="240" w:lineRule="auto"/>
        <w:ind w:left="825" w:firstLine="615"/>
        <w:rPr>
          <w:sz w:val="26"/>
          <w:szCs w:val="26"/>
          <w:rtl/>
        </w:rPr>
      </w:pPr>
    </w:p>
    <w:p w14:paraId="65E318DA" w14:textId="59EF5EC2"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0AF6DBEB"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C80AAC">
            <w:rPr>
              <w:noProof/>
              <w:rtl/>
            </w:rPr>
            <w:t>‏05 ינואר 2026</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43A14614"/>
    <w:multiLevelType w:val="hybridMultilevel"/>
    <w:tmpl w:val="38B6EEC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1815944692">
    <w:abstractNumId w:val="1"/>
  </w:num>
  <w:num w:numId="2" w16cid:durableId="1726566308">
    <w:abstractNumId w:val="3"/>
  </w:num>
  <w:num w:numId="3" w16cid:durableId="1435327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5505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472F2"/>
    <w:rsid w:val="000772BF"/>
    <w:rsid w:val="000839D4"/>
    <w:rsid w:val="00086A6A"/>
    <w:rsid w:val="00095CA5"/>
    <w:rsid w:val="000B7329"/>
    <w:rsid w:val="000C4E13"/>
    <w:rsid w:val="000D361D"/>
    <w:rsid w:val="000D51E7"/>
    <w:rsid w:val="00126724"/>
    <w:rsid w:val="001653BC"/>
    <w:rsid w:val="001706D2"/>
    <w:rsid w:val="00192576"/>
    <w:rsid w:val="001952F4"/>
    <w:rsid w:val="001B014C"/>
    <w:rsid w:val="001D4FAB"/>
    <w:rsid w:val="00203BE6"/>
    <w:rsid w:val="00244839"/>
    <w:rsid w:val="00283D6A"/>
    <w:rsid w:val="002D6487"/>
    <w:rsid w:val="002E30BD"/>
    <w:rsid w:val="0030132D"/>
    <w:rsid w:val="003045C1"/>
    <w:rsid w:val="00311291"/>
    <w:rsid w:val="00322233"/>
    <w:rsid w:val="00345ED7"/>
    <w:rsid w:val="003506F7"/>
    <w:rsid w:val="00373D5E"/>
    <w:rsid w:val="003810E6"/>
    <w:rsid w:val="003D31BB"/>
    <w:rsid w:val="003F57B8"/>
    <w:rsid w:val="00421AF8"/>
    <w:rsid w:val="00433384"/>
    <w:rsid w:val="00444DE2"/>
    <w:rsid w:val="004A16DF"/>
    <w:rsid w:val="004C519A"/>
    <w:rsid w:val="004E33C6"/>
    <w:rsid w:val="004F0284"/>
    <w:rsid w:val="00563888"/>
    <w:rsid w:val="00582ACE"/>
    <w:rsid w:val="005A3E11"/>
    <w:rsid w:val="005A6F7F"/>
    <w:rsid w:val="005D14AB"/>
    <w:rsid w:val="005F70AF"/>
    <w:rsid w:val="006001DE"/>
    <w:rsid w:val="00623F07"/>
    <w:rsid w:val="00637C4A"/>
    <w:rsid w:val="00642590"/>
    <w:rsid w:val="00671165"/>
    <w:rsid w:val="00674105"/>
    <w:rsid w:val="006A22B3"/>
    <w:rsid w:val="006E5688"/>
    <w:rsid w:val="00702F6A"/>
    <w:rsid w:val="0070407B"/>
    <w:rsid w:val="00716751"/>
    <w:rsid w:val="00733A02"/>
    <w:rsid w:val="007645E2"/>
    <w:rsid w:val="007661FD"/>
    <w:rsid w:val="0077030A"/>
    <w:rsid w:val="00771850"/>
    <w:rsid w:val="007862A8"/>
    <w:rsid w:val="00791F06"/>
    <w:rsid w:val="007E11BB"/>
    <w:rsid w:val="007E5225"/>
    <w:rsid w:val="00825E87"/>
    <w:rsid w:val="008352BB"/>
    <w:rsid w:val="00841B46"/>
    <w:rsid w:val="008B0DB6"/>
    <w:rsid w:val="008D2061"/>
    <w:rsid w:val="009171FD"/>
    <w:rsid w:val="009178C2"/>
    <w:rsid w:val="00920C75"/>
    <w:rsid w:val="0092119D"/>
    <w:rsid w:val="009C2E7A"/>
    <w:rsid w:val="009C4004"/>
    <w:rsid w:val="009C4444"/>
    <w:rsid w:val="009D554B"/>
    <w:rsid w:val="009D62E2"/>
    <w:rsid w:val="009F1B3F"/>
    <w:rsid w:val="009F23E7"/>
    <w:rsid w:val="009F28C8"/>
    <w:rsid w:val="00A03ECC"/>
    <w:rsid w:val="00A1595E"/>
    <w:rsid w:val="00A41F55"/>
    <w:rsid w:val="00A451B6"/>
    <w:rsid w:val="00A4528C"/>
    <w:rsid w:val="00A6060A"/>
    <w:rsid w:val="00A712C3"/>
    <w:rsid w:val="00A90E7C"/>
    <w:rsid w:val="00AA05AE"/>
    <w:rsid w:val="00AA1FB1"/>
    <w:rsid w:val="00AB238B"/>
    <w:rsid w:val="00AD632B"/>
    <w:rsid w:val="00AE6EA3"/>
    <w:rsid w:val="00B052A6"/>
    <w:rsid w:val="00B5070C"/>
    <w:rsid w:val="00B63AD5"/>
    <w:rsid w:val="00B92567"/>
    <w:rsid w:val="00BA4C49"/>
    <w:rsid w:val="00BF3FC2"/>
    <w:rsid w:val="00BF7625"/>
    <w:rsid w:val="00C10451"/>
    <w:rsid w:val="00C15D89"/>
    <w:rsid w:val="00C4165C"/>
    <w:rsid w:val="00C70B94"/>
    <w:rsid w:val="00C80AAC"/>
    <w:rsid w:val="00CC1B2D"/>
    <w:rsid w:val="00CC38FA"/>
    <w:rsid w:val="00CC7A96"/>
    <w:rsid w:val="00CD0B68"/>
    <w:rsid w:val="00D12E24"/>
    <w:rsid w:val="00D15729"/>
    <w:rsid w:val="00D17A8D"/>
    <w:rsid w:val="00D3318F"/>
    <w:rsid w:val="00D37153"/>
    <w:rsid w:val="00D43E52"/>
    <w:rsid w:val="00D51553"/>
    <w:rsid w:val="00D67992"/>
    <w:rsid w:val="00D72876"/>
    <w:rsid w:val="00D833E3"/>
    <w:rsid w:val="00DA5239"/>
    <w:rsid w:val="00DA5CC8"/>
    <w:rsid w:val="00DB7B66"/>
    <w:rsid w:val="00DE326B"/>
    <w:rsid w:val="00E00F89"/>
    <w:rsid w:val="00E11AA7"/>
    <w:rsid w:val="00E41909"/>
    <w:rsid w:val="00E43457"/>
    <w:rsid w:val="00E53AE3"/>
    <w:rsid w:val="00E54B14"/>
    <w:rsid w:val="00E5626D"/>
    <w:rsid w:val="00E62E1B"/>
    <w:rsid w:val="00E63F05"/>
    <w:rsid w:val="00E72787"/>
    <w:rsid w:val="00EA0C81"/>
    <w:rsid w:val="00EA4AFE"/>
    <w:rsid w:val="00ED4CB2"/>
    <w:rsid w:val="00EF5DAB"/>
    <w:rsid w:val="00F0259E"/>
    <w:rsid w:val="00F306CC"/>
    <w:rsid w:val="00F30D79"/>
    <w:rsid w:val="00F31DB8"/>
    <w:rsid w:val="00F60176"/>
    <w:rsid w:val="00F620B0"/>
    <w:rsid w:val="00F70EA7"/>
    <w:rsid w:val="00F844D2"/>
    <w:rsid w:val="00FB088B"/>
    <w:rsid w:val="00FB3781"/>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2</Pages>
  <Words>308</Words>
  <Characters>1549</Characters>
  <Application>Microsoft Office Word</Application>
  <DocSecurity>0</DocSecurity>
  <Lines>55</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14</cp:revision>
  <cp:lastPrinted>2023-11-14T14:48:00Z</cp:lastPrinted>
  <dcterms:created xsi:type="dcterms:W3CDTF">2025-07-10T13:47:00Z</dcterms:created>
  <dcterms:modified xsi:type="dcterms:W3CDTF">2026-01-05T11:24:00Z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1025110</vt:lpwstr>
  </property>
</Properties>
</file>