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AB3E9A0" w:rsidR="00086A6A" w:rsidRPr="00563888" w:rsidRDefault="00D43E5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7FB74225" w14:textId="77777777" w:rsidR="008D2061" w:rsidRPr="00823F8A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3471881E" w14:textId="77777777" w:rsidR="008D2061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המוסד לביטוח לאומי</w:t>
      </w:r>
    </w:p>
    <w:p w14:paraId="027FB859" w14:textId="77777777" w:rsidR="008D2061" w:rsidRPr="006214A0" w:rsidRDefault="008D2061" w:rsidP="008D2061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ענף נפגעי עבודה </w:t>
      </w:r>
    </w:p>
    <w:p w14:paraId="78CFF2D0" w14:textId="77777777" w:rsidR="008D2061" w:rsidRPr="006214A0" w:rsidRDefault="008D2061" w:rsidP="008D2061">
      <w:pPr>
        <w:spacing w:line="240" w:lineRule="auto"/>
        <w:rPr>
          <w:b/>
          <w:bCs/>
          <w:sz w:val="26"/>
          <w:szCs w:val="26"/>
          <w:u w:val="single"/>
        </w:rPr>
      </w:pPr>
      <w:r w:rsidRPr="006214A0">
        <w:rPr>
          <w:rFonts w:hint="cs"/>
          <w:b/>
          <w:bCs/>
          <w:sz w:val="26"/>
          <w:szCs w:val="26"/>
          <w:u w:val="single"/>
          <w:rtl/>
        </w:rPr>
        <w:t xml:space="preserve">באמצעות </w:t>
      </w:r>
      <w:r>
        <w:rPr>
          <w:rFonts w:hint="cs"/>
          <w:b/>
          <w:bCs/>
          <w:sz w:val="26"/>
          <w:szCs w:val="26"/>
          <w:u w:val="single"/>
          <w:rtl/>
        </w:rPr>
        <w:t>האתר</w:t>
      </w:r>
    </w:p>
    <w:p w14:paraId="77A3A795" w14:textId="6DBF9F56" w:rsidR="008D2061" w:rsidRPr="009F28C8" w:rsidRDefault="008D2061" w:rsidP="009F28C8">
      <w:pPr>
        <w:spacing w:line="240" w:lineRule="auto"/>
        <w:rPr>
          <w:b/>
          <w:bCs/>
          <w:sz w:val="26"/>
          <w:szCs w:val="26"/>
        </w:rPr>
      </w:pPr>
      <w:r w:rsidRPr="00823F8A">
        <w:rPr>
          <w:sz w:val="26"/>
          <w:szCs w:val="26"/>
          <w:rtl/>
        </w:rPr>
        <w:t>א.ג.נ.,</w:t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  <w:r w:rsidR="009F28C8">
        <w:rPr>
          <w:sz w:val="26"/>
          <w:szCs w:val="26"/>
          <w:rtl/>
        </w:rPr>
        <w:tab/>
      </w:r>
    </w:p>
    <w:p w14:paraId="0E55E70B" w14:textId="2FAC9EF0" w:rsidR="008D2061" w:rsidRDefault="008D2061" w:rsidP="00DA2AE5">
      <w:pPr>
        <w:spacing w:line="240" w:lineRule="auto"/>
        <w:jc w:val="center"/>
        <w:rPr>
          <w:b/>
          <w:sz w:val="26"/>
          <w:szCs w:val="26"/>
          <w:u w:val="single"/>
          <w:rtl/>
        </w:rPr>
      </w:pPr>
      <w:r w:rsidRPr="003542CF">
        <w:rPr>
          <w:sz w:val="26"/>
          <w:szCs w:val="26"/>
          <w:rtl/>
        </w:rPr>
        <w:t xml:space="preserve">     הנדון: </w:t>
      </w:r>
      <w:r w:rsidR="00DA2AE5">
        <w:rPr>
          <w:rFonts w:hint="cs"/>
          <w:b/>
          <w:bCs/>
          <w:sz w:val="26"/>
          <w:szCs w:val="26"/>
          <w:u w:val="single"/>
          <w:rtl/>
        </w:rPr>
        <w:t>גבריאל ג'רום ברידו</w:t>
      </w:r>
      <w:r w:rsidR="0077030A"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DA2AE5">
        <w:rPr>
          <w:rFonts w:hint="cs"/>
          <w:b/>
          <w:bCs/>
          <w:sz w:val="26"/>
          <w:szCs w:val="26"/>
          <w:u w:val="single"/>
          <w:rtl/>
        </w:rPr>
        <w:t>321436743</w:t>
      </w:r>
    </w:p>
    <w:p w14:paraId="689323AC" w14:textId="7EF63A47" w:rsidR="00DA2AE5" w:rsidRPr="00DA2AE5" w:rsidRDefault="00DA2AE5" w:rsidP="00DA2AE5">
      <w:pPr>
        <w:spacing w:line="240" w:lineRule="auto"/>
        <w:rPr>
          <w:b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>
        <w:rPr>
          <w:b/>
          <w:bCs/>
          <w:sz w:val="26"/>
          <w:szCs w:val="26"/>
          <w:rtl/>
        </w:rPr>
        <w:tab/>
      </w:r>
      <w:r w:rsidRPr="009F28C8">
        <w:rPr>
          <w:rFonts w:hint="cs"/>
          <w:b/>
          <w:bCs/>
          <w:sz w:val="26"/>
          <w:szCs w:val="26"/>
          <w:rtl/>
        </w:rPr>
        <w:t>ערר</w:t>
      </w:r>
      <w:r>
        <w:rPr>
          <w:rFonts w:hint="cs"/>
          <w:sz w:val="26"/>
          <w:szCs w:val="26"/>
          <w:rtl/>
        </w:rPr>
        <w:t xml:space="preserve"> </w:t>
      </w:r>
      <w:r w:rsidRPr="009F28C8">
        <w:rPr>
          <w:rFonts w:hint="cs"/>
          <w:b/>
          <w:bCs/>
          <w:sz w:val="26"/>
          <w:szCs w:val="26"/>
          <w:rtl/>
        </w:rPr>
        <w:t>על החלטת הוועדה הרפואית מדרג ראשון</w:t>
      </w:r>
      <w:r w:rsidRPr="000B7329">
        <w:rPr>
          <w:sz w:val="28"/>
          <w:szCs w:val="28"/>
          <w:rtl/>
        </w:rPr>
        <w:tab/>
      </w:r>
      <w:r>
        <w:rPr>
          <w:rFonts w:hint="cs"/>
          <w:bCs/>
          <w:sz w:val="26"/>
          <w:szCs w:val="26"/>
          <w:rtl/>
        </w:rPr>
        <w:t>-</w:t>
      </w:r>
      <w:r w:rsidRPr="00DA2AE5">
        <w:rPr>
          <w:rFonts w:hint="cs"/>
          <w:bCs/>
          <w:sz w:val="26"/>
          <w:szCs w:val="26"/>
          <w:rtl/>
        </w:rPr>
        <w:t>תאונה מיום 6/6/25</w:t>
      </w:r>
    </w:p>
    <w:p w14:paraId="200AD457" w14:textId="6FCC773E" w:rsidR="00DA2AE5" w:rsidRPr="008D0502" w:rsidRDefault="00DA2AE5" w:rsidP="00DA2AE5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957A5D5" w14:textId="17FA48BC" w:rsidR="009F28C8" w:rsidRDefault="009F28C8" w:rsidP="00B052A6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מוגש בזאת ערר על החלטת הוועדה הנכבדה מתאריך </w:t>
      </w:r>
      <w:r w:rsidR="00DA2AE5">
        <w:rPr>
          <w:rFonts w:hint="cs"/>
          <w:sz w:val="26"/>
          <w:szCs w:val="26"/>
          <w:rtl/>
        </w:rPr>
        <w:t>28.9.25</w:t>
      </w:r>
      <w:r>
        <w:rPr>
          <w:rFonts w:hint="cs"/>
          <w:sz w:val="26"/>
          <w:szCs w:val="26"/>
          <w:rtl/>
        </w:rPr>
        <w:t xml:space="preserve"> כדלקמן:</w:t>
      </w:r>
    </w:p>
    <w:p w14:paraId="25337FD6" w14:textId="3126934D" w:rsidR="00733A02" w:rsidRDefault="009F28C8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עסקינן בתביעה של עובד שנפגע </w:t>
      </w:r>
      <w:r w:rsidR="00DA2AE5">
        <w:rPr>
          <w:rFonts w:hint="cs"/>
          <w:sz w:val="26"/>
          <w:szCs w:val="26"/>
          <w:rtl/>
        </w:rPr>
        <w:t>בתאונת עבודה קשה במסגרתה נפגע במערבות מלגזה ופגיעה מנפילת ברזל במשקל של מאות קילוגרמים כתוצאה ממנו איבד את כושרו לעבודה.</w:t>
      </w:r>
    </w:p>
    <w:p w14:paraId="4F458DD9" w14:textId="2EFEE60A" w:rsidR="00DA2AE5" w:rsidRDefault="00DA2AE5" w:rsidP="00DA2AE5">
      <w:pPr>
        <w:spacing w:after="0"/>
        <w:ind w:left="749" w:right="1440"/>
        <w:rPr>
          <w:sz w:val="26"/>
          <w:szCs w:val="26"/>
          <w:rtl/>
        </w:rPr>
      </w:pPr>
      <w:r w:rsidRPr="00DA2AE5">
        <w:rPr>
          <w:sz w:val="26"/>
          <w:szCs w:val="26"/>
          <w:rtl/>
        </w:rPr>
        <w:drawing>
          <wp:inline distT="0" distB="0" distL="0" distR="0" wp14:anchorId="1061356B" wp14:editId="695E7ED7">
            <wp:extent cx="5759450" cy="988695"/>
            <wp:effectExtent l="0" t="0" r="0" b="1905"/>
            <wp:docPr id="243545405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54540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98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3960A" w14:textId="3AD6C73F" w:rsidR="00DA2AE5" w:rsidRDefault="00DA2AE5" w:rsidP="00DA2AE5">
      <w:pPr>
        <w:spacing w:after="0"/>
        <w:ind w:left="749"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*העתק אנמנזה מדו"ח מד"א.</w:t>
      </w:r>
    </w:p>
    <w:p w14:paraId="7ACB54C5" w14:textId="77777777" w:rsidR="00DA2AE5" w:rsidRDefault="00DA2AE5" w:rsidP="00DA2AE5">
      <w:pPr>
        <w:spacing w:after="0"/>
        <w:ind w:left="749" w:right="1440"/>
        <w:rPr>
          <w:sz w:val="26"/>
          <w:szCs w:val="26"/>
        </w:rPr>
      </w:pPr>
    </w:p>
    <w:p w14:paraId="039D7366" w14:textId="36BC0CCB" w:rsidR="00DA2AE5" w:rsidRDefault="00DA2AE5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מחמת התאונה הקשה נזקק מרשי למעקב רפואי אינטנסיבי, הוא מחלים מתוצאות השבר והחתכים ובמסגרת בדיקות דימות שבוצעו לו הודגמו ממצאים אובייקטיביים, קושי ניכר וממצאים בדבר הגבלות בבדיקה הקלינית.</w:t>
      </w:r>
    </w:p>
    <w:p w14:paraId="60F02030" w14:textId="77777777" w:rsidR="00DA2AE5" w:rsidRDefault="00DA2AE5" w:rsidP="00DA2AE5">
      <w:pPr>
        <w:spacing w:after="0"/>
        <w:ind w:left="749" w:right="1440"/>
        <w:rPr>
          <w:sz w:val="26"/>
          <w:szCs w:val="26"/>
        </w:rPr>
      </w:pPr>
    </w:p>
    <w:p w14:paraId="1C0B8F60" w14:textId="72D1B695" w:rsidR="007645E2" w:rsidRDefault="00DA2AE5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כן, מחמת התאונה הופנה לבדיקת מומחה תעסוקתי אשר קבע כי הוא </w:t>
      </w:r>
      <w:r w:rsidRPr="00DA2AE5">
        <w:rPr>
          <w:rFonts w:hint="cs"/>
          <w:b/>
          <w:bCs/>
          <w:sz w:val="26"/>
          <w:szCs w:val="26"/>
          <w:u w:val="single"/>
          <w:rtl/>
        </w:rPr>
        <w:t>אינו כשיר לעבודתו</w:t>
      </w:r>
      <w:r>
        <w:rPr>
          <w:rFonts w:hint="cs"/>
          <w:sz w:val="26"/>
          <w:szCs w:val="26"/>
          <w:rtl/>
        </w:rPr>
        <w:t xml:space="preserve"> לתקופה בת 3 חודשים -  אובדן כושר מלא לעבודתו.</w:t>
      </w:r>
    </w:p>
    <w:p w14:paraId="545D5E7C" w14:textId="124494F5" w:rsidR="00DA2AE5" w:rsidRDefault="00DA2AE5" w:rsidP="00DA2AE5">
      <w:pPr>
        <w:spacing w:after="0"/>
        <w:ind w:left="749" w:right="1440"/>
        <w:rPr>
          <w:sz w:val="26"/>
          <w:szCs w:val="26"/>
        </w:rPr>
      </w:pPr>
      <w:r w:rsidRPr="00DA2AE5">
        <w:rPr>
          <w:sz w:val="26"/>
          <w:szCs w:val="26"/>
          <w:rtl/>
        </w:rPr>
        <w:drawing>
          <wp:inline distT="0" distB="0" distL="0" distR="0" wp14:anchorId="6C133A64" wp14:editId="617DC64D">
            <wp:extent cx="4748138" cy="1709225"/>
            <wp:effectExtent l="0" t="0" r="0" b="5715"/>
            <wp:docPr id="1757023694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02369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67461" cy="1716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3BECC" w14:textId="640527D8" w:rsidR="007E11BB" w:rsidRDefault="00C15D89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B052A6">
        <w:rPr>
          <w:rFonts w:hint="cs"/>
          <w:sz w:val="26"/>
          <w:szCs w:val="26"/>
          <w:rtl/>
        </w:rPr>
        <w:t xml:space="preserve">חרף </w:t>
      </w:r>
      <w:r w:rsidR="00DA2AE5">
        <w:rPr>
          <w:rFonts w:hint="cs"/>
          <w:sz w:val="26"/>
          <w:szCs w:val="26"/>
          <w:rtl/>
        </w:rPr>
        <w:t xml:space="preserve">האמור, וחרף העובדה שנפגע בתאונה קשה אך בחודש יוני השנה, ועדה רפואית בתחום האורתופדי והנוירולוגי שהתקיימה בתאריך 28/9/25 קבעה קביעות שאינן עולות בקנה אחד </w:t>
      </w:r>
      <w:r w:rsidR="00DA2AE5">
        <w:rPr>
          <w:rFonts w:hint="cs"/>
          <w:sz w:val="26"/>
          <w:szCs w:val="26"/>
          <w:rtl/>
        </w:rPr>
        <w:lastRenderedPageBreak/>
        <w:t>עם המציאות העובדתית ומק</w:t>
      </w:r>
      <w:r w:rsidR="00CB65F8">
        <w:rPr>
          <w:rFonts w:hint="cs"/>
          <w:sz w:val="26"/>
          <w:szCs w:val="26"/>
          <w:rtl/>
        </w:rPr>
        <w:t>פחות בצורה ניכרת את זכויות מרשי, הנפגע, אשר למן יום התאונה מצוי הוא נעדר הכנסות ונזקק להתמודדות קשה לצרכי החלמתו ושיקומו.</w:t>
      </w:r>
    </w:p>
    <w:p w14:paraId="24050D53" w14:textId="77777777" w:rsidR="00CB65F8" w:rsidRDefault="00CB65F8" w:rsidP="00301A14">
      <w:pPr>
        <w:spacing w:after="0"/>
        <w:ind w:left="749" w:right="1440"/>
        <w:rPr>
          <w:sz w:val="26"/>
          <w:szCs w:val="26"/>
        </w:rPr>
      </w:pPr>
    </w:p>
    <w:p w14:paraId="5A973537" w14:textId="796745ED" w:rsidR="00301A14" w:rsidRDefault="00301A14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כבר בתחילה יצויין כי לא ברור כיצד הוועדה הנכבדה מדרג ראשון </w:t>
      </w:r>
      <w:r w:rsidRPr="00301A14">
        <w:rPr>
          <w:rFonts w:hint="cs"/>
          <w:b/>
          <w:bCs/>
          <w:sz w:val="26"/>
          <w:szCs w:val="26"/>
          <w:rtl/>
        </w:rPr>
        <w:t>קבעה קביעות לצמיתות שעה שלא חלפו 4 חודשים תמימים מיום התאונה</w:t>
      </w:r>
      <w:r>
        <w:rPr>
          <w:rFonts w:hint="cs"/>
          <w:sz w:val="26"/>
          <w:szCs w:val="26"/>
          <w:rtl/>
        </w:rPr>
        <w:t xml:space="preserve"> </w:t>
      </w:r>
      <w:r w:rsidRPr="00301A14">
        <w:rPr>
          <w:rFonts w:hint="cs"/>
          <w:b/>
          <w:bCs/>
          <w:sz w:val="26"/>
          <w:szCs w:val="26"/>
          <w:u w:val="single"/>
          <w:rtl/>
        </w:rPr>
        <w:t>וכידוע וכמקובל נזק אורתופדי מתגבש רק בחלוף תקופה של מספר חודשים וודאי שלא בתוך תקופה קצרה שכזאת</w:t>
      </w:r>
      <w:r>
        <w:rPr>
          <w:rFonts w:hint="cs"/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עובדה זו כשלעצמה מצדיקה ביטול החלטת הוועדה הנכבדה.</w:t>
      </w:r>
    </w:p>
    <w:p w14:paraId="75E163C2" w14:textId="77777777" w:rsidR="00301A14" w:rsidRDefault="00301A14" w:rsidP="00301A14">
      <w:pPr>
        <w:pStyle w:val="aa"/>
        <w:rPr>
          <w:sz w:val="26"/>
          <w:szCs w:val="26"/>
          <w:rtl/>
        </w:rPr>
      </w:pPr>
    </w:p>
    <w:p w14:paraId="3420B391" w14:textId="69C31D39" w:rsidR="00D12E24" w:rsidRDefault="002C6F5D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בנוסף, קביעות הוועדה הנכבדה לא משקפות את הממצאים במהלך הבדיקה ולא את התיעוד הרפואי והממצאים.</w:t>
      </w:r>
    </w:p>
    <w:p w14:paraId="45EE2BC0" w14:textId="77777777" w:rsidR="002C6F5D" w:rsidRDefault="002C6F5D" w:rsidP="002C6F5D">
      <w:pPr>
        <w:pStyle w:val="aa"/>
        <w:rPr>
          <w:rFonts w:hint="cs"/>
          <w:sz w:val="26"/>
          <w:szCs w:val="26"/>
          <w:rtl/>
        </w:rPr>
      </w:pPr>
    </w:p>
    <w:p w14:paraId="5DE8C583" w14:textId="52991D3F" w:rsidR="002C6F5D" w:rsidRDefault="002C6F5D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עובדה היא כי הנפגע סובל מכאבים והגבלה ניכרת בתנועות שורש כף ידו, הכתף, הצוואר והגב וקביעות הוועדה הנכבדה דנן שגויות בנסיבות.</w:t>
      </w:r>
    </w:p>
    <w:p w14:paraId="33F5EE78" w14:textId="77777777" w:rsidR="002C6F5D" w:rsidRDefault="002C6F5D" w:rsidP="002C6F5D">
      <w:pPr>
        <w:pStyle w:val="aa"/>
        <w:rPr>
          <w:rFonts w:hint="cs"/>
          <w:sz w:val="26"/>
          <w:szCs w:val="26"/>
          <w:rtl/>
        </w:rPr>
      </w:pPr>
    </w:p>
    <w:p w14:paraId="4BAFD7C8" w14:textId="360906C8" w:rsidR="002C6F5D" w:rsidRDefault="002C6F5D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עוד יצויין כי הוועדה הנכבדה לא נתנה דעתה ו/או לא התייחסה כלל לתיעוד הרפואי הרב שניתן בעניינו, לרבות קביעת המומחה התעסוקתי והאורתופד המטפל.</w:t>
      </w:r>
    </w:p>
    <w:p w14:paraId="08623BD1" w14:textId="77777777" w:rsidR="002C6F5D" w:rsidRDefault="002C6F5D" w:rsidP="002C6F5D">
      <w:pPr>
        <w:pStyle w:val="aa"/>
        <w:rPr>
          <w:rFonts w:hint="cs"/>
          <w:sz w:val="26"/>
          <w:szCs w:val="26"/>
          <w:rtl/>
        </w:rPr>
      </w:pPr>
    </w:p>
    <w:p w14:paraId="29BFD174" w14:textId="14089161" w:rsidR="00D12E24" w:rsidRDefault="00C4165C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העובדות מלמדות כי כתוצאה מהתאונה </w:t>
      </w:r>
      <w:r w:rsidR="009A0B9D">
        <w:rPr>
          <w:rFonts w:hint="cs"/>
          <w:sz w:val="26"/>
          <w:szCs w:val="26"/>
          <w:rtl/>
        </w:rPr>
        <w:t>מצוי</w:t>
      </w:r>
      <w:r>
        <w:rPr>
          <w:rFonts w:hint="cs"/>
          <w:sz w:val="26"/>
          <w:szCs w:val="26"/>
          <w:rtl/>
        </w:rPr>
        <w:t xml:space="preserve"> ה</w:t>
      </w:r>
      <w:r w:rsidR="009A0B9D">
        <w:rPr>
          <w:rFonts w:hint="cs"/>
          <w:sz w:val="26"/>
          <w:szCs w:val="26"/>
          <w:rtl/>
        </w:rPr>
        <w:t>נפגע</w:t>
      </w:r>
      <w:r>
        <w:rPr>
          <w:rFonts w:hint="cs"/>
          <w:sz w:val="26"/>
          <w:szCs w:val="26"/>
          <w:rtl/>
        </w:rPr>
        <w:t xml:space="preserve"> באי כושר</w:t>
      </w:r>
      <w:r w:rsidR="009A0B9D">
        <w:rPr>
          <w:rFonts w:hint="cs"/>
          <w:sz w:val="26"/>
          <w:szCs w:val="26"/>
          <w:rtl/>
        </w:rPr>
        <w:t xml:space="preserve"> מלא</w:t>
      </w:r>
      <w:r>
        <w:rPr>
          <w:rFonts w:hint="cs"/>
          <w:sz w:val="26"/>
          <w:szCs w:val="26"/>
          <w:rtl/>
        </w:rPr>
        <w:t xml:space="preserve"> לעבודה וכי הוא עודנו סובל ומתמודד עם המגבלות בעטיה של התאונה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במצב דברים זה מתבקשת הוועדה הנכבדה להורות על קבלת הערר ולפסוק למערער </w:t>
      </w:r>
      <w:r w:rsidR="009A0B9D">
        <w:rPr>
          <w:rFonts w:hint="cs"/>
          <w:sz w:val="26"/>
          <w:szCs w:val="26"/>
          <w:rtl/>
        </w:rPr>
        <w:t>נכויות זמניות משמעותיות.</w:t>
      </w:r>
    </w:p>
    <w:p w14:paraId="1930376D" w14:textId="77777777" w:rsidR="00D12E24" w:rsidRDefault="00D12E24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D12E24">
        <w:rPr>
          <w:sz w:val="26"/>
          <w:szCs w:val="26"/>
          <w:rtl/>
        </w:rPr>
        <w:t>ערעור זה מוגש במתכונתו הנוכחית על מנת לעמוד בזמנים. נימוקים נוספים  יצורפו במועד הדיון בוועדה הרפואית.</w:t>
      </w:r>
    </w:p>
    <w:p w14:paraId="1B1A2E5E" w14:textId="7F952EC5" w:rsidR="00D12E24" w:rsidRPr="00D12E24" w:rsidRDefault="00D12E24" w:rsidP="003D31BB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 w:rsidRPr="00D12E24">
        <w:rPr>
          <w:sz w:val="26"/>
          <w:szCs w:val="26"/>
          <w:rtl/>
        </w:rPr>
        <w:t xml:space="preserve"> אבקשכם להודיעני מועד לדיון בערר. </w:t>
      </w:r>
    </w:p>
    <w:p w14:paraId="04A18761" w14:textId="77777777" w:rsidR="00D12E24" w:rsidRDefault="00D12E24" w:rsidP="00D12E24">
      <w:pPr>
        <w:spacing w:after="0" w:line="480" w:lineRule="auto"/>
        <w:ind w:left="749" w:right="1440"/>
        <w:rPr>
          <w:sz w:val="26"/>
          <w:szCs w:val="26"/>
        </w:rPr>
      </w:pPr>
    </w:p>
    <w:p w14:paraId="4F13146A" w14:textId="77777777" w:rsidR="00C4165C" w:rsidRDefault="00C4165C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59EF5EC2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D88A51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A2AE5">
            <w:rPr>
              <w:noProof/>
              <w:rtl/>
            </w:rPr>
            <w:t>‏12 אוקטובר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A14614"/>
    <w:multiLevelType w:val="hybridMultilevel"/>
    <w:tmpl w:val="38B6EEC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430615172">
    <w:abstractNumId w:val="1"/>
  </w:num>
  <w:num w:numId="2" w16cid:durableId="100952987">
    <w:abstractNumId w:val="3"/>
  </w:num>
  <w:num w:numId="3" w16cid:durableId="18147578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1873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72BF"/>
    <w:rsid w:val="000839D4"/>
    <w:rsid w:val="00086A6A"/>
    <w:rsid w:val="00095CA5"/>
    <w:rsid w:val="000B7329"/>
    <w:rsid w:val="000C4E13"/>
    <w:rsid w:val="000D361D"/>
    <w:rsid w:val="000D51E7"/>
    <w:rsid w:val="00126724"/>
    <w:rsid w:val="001706D2"/>
    <w:rsid w:val="00192576"/>
    <w:rsid w:val="001952F4"/>
    <w:rsid w:val="001B014C"/>
    <w:rsid w:val="00203BE6"/>
    <w:rsid w:val="00244839"/>
    <w:rsid w:val="00283D6A"/>
    <w:rsid w:val="002C6F5D"/>
    <w:rsid w:val="002D6487"/>
    <w:rsid w:val="002E30BD"/>
    <w:rsid w:val="0030132D"/>
    <w:rsid w:val="00301A14"/>
    <w:rsid w:val="003045C1"/>
    <w:rsid w:val="00311291"/>
    <w:rsid w:val="00345ED7"/>
    <w:rsid w:val="003506F7"/>
    <w:rsid w:val="00373D5E"/>
    <w:rsid w:val="003810E6"/>
    <w:rsid w:val="003A395D"/>
    <w:rsid w:val="003D31BB"/>
    <w:rsid w:val="003F57B8"/>
    <w:rsid w:val="00421AF8"/>
    <w:rsid w:val="00433384"/>
    <w:rsid w:val="00444DE2"/>
    <w:rsid w:val="004A16DF"/>
    <w:rsid w:val="004B4C38"/>
    <w:rsid w:val="004C519A"/>
    <w:rsid w:val="004E33C6"/>
    <w:rsid w:val="004F0284"/>
    <w:rsid w:val="00563888"/>
    <w:rsid w:val="00582ACE"/>
    <w:rsid w:val="005A3E11"/>
    <w:rsid w:val="005D14AB"/>
    <w:rsid w:val="005F70AF"/>
    <w:rsid w:val="00623F07"/>
    <w:rsid w:val="00637C4A"/>
    <w:rsid w:val="00671165"/>
    <w:rsid w:val="00674105"/>
    <w:rsid w:val="006E5688"/>
    <w:rsid w:val="00702F6A"/>
    <w:rsid w:val="0070407B"/>
    <w:rsid w:val="00716751"/>
    <w:rsid w:val="00733A02"/>
    <w:rsid w:val="007645E2"/>
    <w:rsid w:val="007661FD"/>
    <w:rsid w:val="0077030A"/>
    <w:rsid w:val="00771850"/>
    <w:rsid w:val="007862A8"/>
    <w:rsid w:val="00791F06"/>
    <w:rsid w:val="007E11BB"/>
    <w:rsid w:val="007E5225"/>
    <w:rsid w:val="00825E87"/>
    <w:rsid w:val="008352BB"/>
    <w:rsid w:val="00841B46"/>
    <w:rsid w:val="008B0DB6"/>
    <w:rsid w:val="008D2061"/>
    <w:rsid w:val="009171FD"/>
    <w:rsid w:val="0092119D"/>
    <w:rsid w:val="009A0B9D"/>
    <w:rsid w:val="009C2E7A"/>
    <w:rsid w:val="009D554B"/>
    <w:rsid w:val="009F1B3F"/>
    <w:rsid w:val="009F23E7"/>
    <w:rsid w:val="009F28C8"/>
    <w:rsid w:val="00A03ECC"/>
    <w:rsid w:val="00A1595E"/>
    <w:rsid w:val="00A451B6"/>
    <w:rsid w:val="00A4528C"/>
    <w:rsid w:val="00A6060A"/>
    <w:rsid w:val="00A712C3"/>
    <w:rsid w:val="00A90E7C"/>
    <w:rsid w:val="00AA05AE"/>
    <w:rsid w:val="00AA1FB1"/>
    <w:rsid w:val="00AB238B"/>
    <w:rsid w:val="00AD632B"/>
    <w:rsid w:val="00AE6EA3"/>
    <w:rsid w:val="00B052A6"/>
    <w:rsid w:val="00B5070C"/>
    <w:rsid w:val="00B63AD5"/>
    <w:rsid w:val="00B92567"/>
    <w:rsid w:val="00BA4C49"/>
    <w:rsid w:val="00BF3FC2"/>
    <w:rsid w:val="00BF7625"/>
    <w:rsid w:val="00C10451"/>
    <w:rsid w:val="00C15D89"/>
    <w:rsid w:val="00C4165C"/>
    <w:rsid w:val="00C70B94"/>
    <w:rsid w:val="00CB65F8"/>
    <w:rsid w:val="00CC1B2D"/>
    <w:rsid w:val="00CC38FA"/>
    <w:rsid w:val="00CC7A96"/>
    <w:rsid w:val="00CD0B68"/>
    <w:rsid w:val="00D12E24"/>
    <w:rsid w:val="00D15729"/>
    <w:rsid w:val="00D3318F"/>
    <w:rsid w:val="00D43E52"/>
    <w:rsid w:val="00D51553"/>
    <w:rsid w:val="00D72876"/>
    <w:rsid w:val="00D833E3"/>
    <w:rsid w:val="00DA2AE5"/>
    <w:rsid w:val="00DA5239"/>
    <w:rsid w:val="00DA5CC8"/>
    <w:rsid w:val="00DB7B66"/>
    <w:rsid w:val="00DE326B"/>
    <w:rsid w:val="00E00F89"/>
    <w:rsid w:val="00E11AA7"/>
    <w:rsid w:val="00E41909"/>
    <w:rsid w:val="00E53AE3"/>
    <w:rsid w:val="00E54B14"/>
    <w:rsid w:val="00E5626D"/>
    <w:rsid w:val="00E62E1B"/>
    <w:rsid w:val="00E63F05"/>
    <w:rsid w:val="00E72787"/>
    <w:rsid w:val="00EA0C81"/>
    <w:rsid w:val="00EA4AFE"/>
    <w:rsid w:val="00ED4CB2"/>
    <w:rsid w:val="00EF5DAB"/>
    <w:rsid w:val="00F0259E"/>
    <w:rsid w:val="00F306CC"/>
    <w:rsid w:val="00F30D79"/>
    <w:rsid w:val="00F31DB8"/>
    <w:rsid w:val="00F55E26"/>
    <w:rsid w:val="00F70EA7"/>
    <w:rsid w:val="00F844D2"/>
    <w:rsid w:val="00FB3781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370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5</cp:revision>
  <cp:lastPrinted>2023-11-14T14:48:00Z</cp:lastPrinted>
  <dcterms:created xsi:type="dcterms:W3CDTF">2025-10-12T13:56:00Z</dcterms:created>
  <dcterms:modified xsi:type="dcterms:W3CDTF">2025-10-12T14:18:00Z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1023535</vt:lpwstr>
  </property>
</Properties>
</file>