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a"/>
        <w:tblpPr w:leftFromText="180" w:rightFromText="180" w:horzAnchor="margin" w:tblpXSpec="center" w:tblpY="-776"/>
        <w:bidiVisual/>
        <w:tblW w:w="90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0"/>
        <w:gridCol w:w="4673"/>
      </w:tblGrid>
      <w:tr w:rsidR="0063528A" w14:paraId="4CA81476" w14:textId="77777777" w:rsidTr="00FF5303">
        <w:tc>
          <w:tcPr>
            <w:tcW w:w="4400" w:type="dxa"/>
          </w:tcPr>
          <w:p w14:paraId="476E279A" w14:textId="13CEBBE9" w:rsidR="0063528A" w:rsidRDefault="0063528A" w:rsidP="0063528A">
            <w:pPr>
              <w:rPr>
                <w:rFonts w:cs="David"/>
                <w:b/>
                <w:bCs/>
                <w:sz w:val="24"/>
                <w:szCs w:val="24"/>
                <w:rtl/>
              </w:rPr>
            </w:pPr>
            <w:r w:rsidRPr="00512E67">
              <w:rPr>
                <w:rFonts w:ascii="Goudy Old Style" w:hAnsi="Goudy Old Style" w:cs="David" w:hint="cs"/>
                <w:b/>
                <w:bCs/>
                <w:sz w:val="26"/>
                <w:szCs w:val="26"/>
                <w:rtl/>
              </w:rPr>
              <w:t xml:space="preserve">בבית    המשפט   העליון   בירושלים      </w:t>
            </w:r>
          </w:p>
        </w:tc>
        <w:tc>
          <w:tcPr>
            <w:tcW w:w="4673" w:type="dxa"/>
          </w:tcPr>
          <w:p w14:paraId="67F211F7" w14:textId="134D73EA" w:rsidR="0063528A" w:rsidRDefault="0063528A" w:rsidP="0063528A">
            <w:pPr>
              <w:ind w:left="3570"/>
              <w:rPr>
                <w:rFonts w:cs="David"/>
                <w:b/>
                <w:bCs/>
                <w:sz w:val="24"/>
                <w:szCs w:val="24"/>
                <w:rtl/>
              </w:rPr>
            </w:pPr>
            <w:r>
              <w:rPr>
                <w:rFonts w:cs="David" w:hint="cs"/>
                <w:b/>
                <w:bCs/>
                <w:sz w:val="24"/>
                <w:szCs w:val="24"/>
                <w:rtl/>
              </w:rPr>
              <w:t>ע"א/25</w:t>
            </w:r>
          </w:p>
        </w:tc>
      </w:tr>
      <w:tr w:rsidR="0063528A" w14:paraId="5F66DB37" w14:textId="77777777" w:rsidTr="00FF5303">
        <w:tc>
          <w:tcPr>
            <w:tcW w:w="4400" w:type="dxa"/>
          </w:tcPr>
          <w:p w14:paraId="6725C3A3" w14:textId="00290C5F" w:rsidR="0063528A" w:rsidRPr="00B85DBE" w:rsidRDefault="0063528A" w:rsidP="0063528A">
            <w:pPr>
              <w:rPr>
                <w:rFonts w:cs="David"/>
                <w:b/>
                <w:bCs/>
                <w:sz w:val="24"/>
                <w:szCs w:val="24"/>
                <w:u w:val="single"/>
                <w:rtl/>
              </w:rPr>
            </w:pPr>
            <w:r w:rsidRPr="00512E67">
              <w:rPr>
                <w:rFonts w:ascii="Goudy Old Style" w:hAnsi="Goudy Old Style" w:cs="David" w:hint="cs"/>
                <w:b/>
                <w:bCs/>
                <w:sz w:val="26"/>
                <w:szCs w:val="26"/>
                <w:u w:val="single"/>
                <w:rtl/>
              </w:rPr>
              <w:t>בשבתו כבית דין לערעורים אזרחיים</w:t>
            </w:r>
          </w:p>
        </w:tc>
        <w:tc>
          <w:tcPr>
            <w:tcW w:w="4673" w:type="dxa"/>
          </w:tcPr>
          <w:p w14:paraId="2ECF3D13" w14:textId="41CC4086" w:rsidR="0063528A" w:rsidRDefault="0063528A" w:rsidP="0063528A">
            <w:pPr>
              <w:rPr>
                <w:rFonts w:cs="David"/>
                <w:b/>
                <w:bCs/>
                <w:sz w:val="24"/>
                <w:szCs w:val="24"/>
                <w:rtl/>
              </w:rPr>
            </w:pPr>
          </w:p>
        </w:tc>
      </w:tr>
      <w:tr w:rsidR="0063528A" w14:paraId="7D5FC4E3" w14:textId="77777777" w:rsidTr="00FF5303">
        <w:tc>
          <w:tcPr>
            <w:tcW w:w="4400" w:type="dxa"/>
          </w:tcPr>
          <w:p w14:paraId="07F4BA9B" w14:textId="419B57B0" w:rsidR="0063528A" w:rsidRDefault="0063528A" w:rsidP="0063528A">
            <w:pPr>
              <w:rPr>
                <w:rFonts w:cs="David"/>
                <w:b/>
                <w:bCs/>
                <w:sz w:val="24"/>
                <w:szCs w:val="24"/>
                <w:rtl/>
              </w:rPr>
            </w:pPr>
          </w:p>
        </w:tc>
        <w:tc>
          <w:tcPr>
            <w:tcW w:w="4673" w:type="dxa"/>
          </w:tcPr>
          <w:p w14:paraId="52A775D1" w14:textId="0E03C4A3" w:rsidR="0063528A" w:rsidRDefault="0063528A" w:rsidP="0063528A">
            <w:pPr>
              <w:rPr>
                <w:rFonts w:cs="David"/>
                <w:b/>
                <w:bCs/>
                <w:sz w:val="24"/>
                <w:szCs w:val="24"/>
                <w:rtl/>
              </w:rPr>
            </w:pPr>
          </w:p>
        </w:tc>
      </w:tr>
    </w:tbl>
    <w:p w14:paraId="32DDFEE1" w14:textId="77777777" w:rsidR="001343F7" w:rsidRDefault="001343F7" w:rsidP="009876C2">
      <w:pPr>
        <w:spacing w:line="360" w:lineRule="auto"/>
        <w:jc w:val="both"/>
        <w:rPr>
          <w:rFonts w:ascii="Goudy Old Style" w:hAnsi="Goudy Old Style" w:cs="David"/>
          <w:b/>
          <w:bCs/>
          <w:sz w:val="26"/>
          <w:szCs w:val="26"/>
          <w:u w:val="single"/>
          <w:rtl/>
        </w:rPr>
      </w:pPr>
    </w:p>
    <w:p w14:paraId="4F949140" w14:textId="44CB5606" w:rsidR="0063528A" w:rsidRPr="009876C2" w:rsidRDefault="0063528A" w:rsidP="009876C2">
      <w:pPr>
        <w:spacing w:line="360" w:lineRule="auto"/>
        <w:jc w:val="both"/>
        <w:rPr>
          <w:rFonts w:ascii="Goudy Old Style" w:hAnsi="Goudy Old Style" w:cs="David"/>
          <w:b/>
          <w:bCs/>
          <w:sz w:val="26"/>
          <w:szCs w:val="26"/>
          <w:rtl/>
        </w:rPr>
      </w:pPr>
      <w:r w:rsidRPr="009876C2">
        <w:rPr>
          <w:rFonts w:ascii="Goudy Old Style" w:hAnsi="Goudy Old Style" w:cs="David" w:hint="cs"/>
          <w:b/>
          <w:bCs/>
          <w:sz w:val="26"/>
          <w:szCs w:val="26"/>
          <w:u w:val="single"/>
          <w:rtl/>
        </w:rPr>
        <w:t>המבקשים</w:t>
      </w:r>
      <w:r w:rsidRPr="009876C2">
        <w:rPr>
          <w:rFonts w:ascii="Goudy Old Style" w:hAnsi="Goudy Old Style" w:cs="David" w:hint="cs"/>
          <w:sz w:val="26"/>
          <w:szCs w:val="26"/>
          <w:rtl/>
        </w:rPr>
        <w:t xml:space="preserve">:  </w:t>
      </w:r>
      <w:r w:rsidR="00943BC9">
        <w:rPr>
          <w:rFonts w:ascii="Goudy Old Style" w:hAnsi="Goudy Old Style" w:cs="David"/>
          <w:sz w:val="26"/>
          <w:szCs w:val="26"/>
          <w:rtl/>
        </w:rPr>
        <w:tab/>
      </w:r>
      <w:r w:rsidR="00943BC9">
        <w:rPr>
          <w:rFonts w:ascii="Goudy Old Style" w:hAnsi="Goudy Old Style" w:cs="David" w:hint="cs"/>
          <w:sz w:val="26"/>
          <w:szCs w:val="26"/>
          <w:rtl/>
        </w:rPr>
        <w:t xml:space="preserve">   </w:t>
      </w:r>
      <w:r w:rsidRPr="009876C2">
        <w:rPr>
          <w:rFonts w:ascii="Goudy Old Style" w:hAnsi="Goudy Old Style" w:cs="David" w:hint="cs"/>
          <w:sz w:val="26"/>
          <w:szCs w:val="26"/>
          <w:rtl/>
        </w:rPr>
        <w:t xml:space="preserve">  </w:t>
      </w:r>
      <w:r w:rsidRPr="009876C2">
        <w:rPr>
          <w:rFonts w:ascii="Goudy Old Style" w:hAnsi="Goudy Old Style" w:cs="David" w:hint="cs"/>
          <w:b/>
          <w:bCs/>
          <w:sz w:val="26"/>
          <w:szCs w:val="26"/>
          <w:rtl/>
        </w:rPr>
        <w:t>1.</w:t>
      </w:r>
      <w:r w:rsidR="009876C2">
        <w:rPr>
          <w:rFonts w:ascii="Goudy Old Style" w:hAnsi="Goudy Old Style" w:cs="David" w:hint="cs"/>
          <w:b/>
          <w:bCs/>
          <w:sz w:val="26"/>
          <w:szCs w:val="26"/>
          <w:rtl/>
        </w:rPr>
        <w:t xml:space="preserve"> </w:t>
      </w:r>
      <w:r w:rsidRPr="009876C2">
        <w:rPr>
          <w:rFonts w:ascii="Goudy Old Style" w:hAnsi="Goudy Old Style" w:cs="David" w:hint="cs"/>
          <w:b/>
          <w:bCs/>
          <w:sz w:val="26"/>
          <w:szCs w:val="26"/>
          <w:rtl/>
        </w:rPr>
        <w:t>כרמיה (קסטנבוים) טקסטיל בע"מ</w:t>
      </w:r>
      <w:r w:rsidRPr="009876C2">
        <w:rPr>
          <w:rFonts w:ascii="Goudy Old Style" w:hAnsi="Goudy Old Style" w:cs="David" w:hint="cs"/>
          <w:sz w:val="26"/>
          <w:szCs w:val="26"/>
          <w:rtl/>
        </w:rPr>
        <w:t>(הנתבעת 1 בביהמ"ש קמא)</w:t>
      </w:r>
    </w:p>
    <w:p w14:paraId="1F6E3884" w14:textId="3DB02833" w:rsidR="0063528A" w:rsidRPr="009876C2" w:rsidRDefault="0063528A" w:rsidP="009876C2">
      <w:pPr>
        <w:spacing w:line="360" w:lineRule="auto"/>
        <w:jc w:val="both"/>
        <w:rPr>
          <w:rFonts w:ascii="Goudy Old Style" w:hAnsi="Goudy Old Style" w:cs="David"/>
          <w:sz w:val="26"/>
          <w:szCs w:val="26"/>
          <w:rtl/>
        </w:rPr>
      </w:pPr>
      <w:r w:rsidRPr="009876C2">
        <w:rPr>
          <w:rFonts w:ascii="Goudy Old Style" w:hAnsi="Goudy Old Style" w:cs="David" w:hint="cs"/>
          <w:sz w:val="26"/>
          <w:szCs w:val="26"/>
          <w:rtl/>
        </w:rPr>
        <w:t>המערערים</w:t>
      </w:r>
      <w:r w:rsidR="009876C2">
        <w:rPr>
          <w:rFonts w:ascii="Goudy Old Style" w:hAnsi="Goudy Old Style" w:cs="David"/>
          <w:sz w:val="26"/>
          <w:szCs w:val="26"/>
          <w:rtl/>
        </w:rPr>
        <w:tab/>
      </w:r>
      <w:r w:rsidR="009876C2">
        <w:rPr>
          <w:rFonts w:ascii="Goudy Old Style" w:hAnsi="Goudy Old Style" w:cs="David" w:hint="cs"/>
          <w:sz w:val="26"/>
          <w:szCs w:val="26"/>
          <w:rtl/>
        </w:rPr>
        <w:t xml:space="preserve">  </w:t>
      </w:r>
      <w:r w:rsidR="00943BC9">
        <w:rPr>
          <w:rFonts w:ascii="Goudy Old Style" w:hAnsi="Goudy Old Style" w:cs="David" w:hint="cs"/>
          <w:sz w:val="26"/>
          <w:szCs w:val="26"/>
          <w:rtl/>
        </w:rPr>
        <w:t xml:space="preserve">  </w:t>
      </w:r>
      <w:r w:rsidR="009876C2">
        <w:rPr>
          <w:rFonts w:ascii="Goudy Old Style" w:hAnsi="Goudy Old Style" w:cs="David" w:hint="cs"/>
          <w:sz w:val="26"/>
          <w:szCs w:val="26"/>
          <w:rtl/>
        </w:rPr>
        <w:t xml:space="preserve"> </w:t>
      </w:r>
      <w:r w:rsidRPr="009876C2">
        <w:rPr>
          <w:rFonts w:ascii="Goudy Old Style" w:hAnsi="Goudy Old Style" w:cs="David" w:hint="cs"/>
          <w:b/>
          <w:bCs/>
          <w:sz w:val="26"/>
          <w:szCs w:val="26"/>
          <w:rtl/>
        </w:rPr>
        <w:t>2.</w:t>
      </w:r>
      <w:r w:rsidR="009876C2">
        <w:rPr>
          <w:rFonts w:ascii="Goudy Old Style" w:hAnsi="Goudy Old Style" w:cs="David" w:hint="cs"/>
          <w:b/>
          <w:bCs/>
          <w:sz w:val="26"/>
          <w:szCs w:val="26"/>
          <w:rtl/>
        </w:rPr>
        <w:t xml:space="preserve"> </w:t>
      </w:r>
      <w:r w:rsidRPr="009876C2">
        <w:rPr>
          <w:rFonts w:ascii="Goudy Old Style" w:hAnsi="Goudy Old Style" w:cs="David" w:hint="cs"/>
          <w:b/>
          <w:bCs/>
          <w:sz w:val="26"/>
          <w:szCs w:val="26"/>
          <w:rtl/>
        </w:rPr>
        <w:t xml:space="preserve">בנימין קסטנבוים, ת.ז. </w:t>
      </w:r>
      <w:r w:rsidR="00570796">
        <w:rPr>
          <w:rFonts w:ascii="Goudy Old Style" w:hAnsi="Goudy Old Style" w:cs="David" w:hint="cs"/>
          <w:b/>
          <w:bCs/>
          <w:sz w:val="26"/>
          <w:szCs w:val="26"/>
          <w:rtl/>
        </w:rPr>
        <w:t>020046196</w:t>
      </w:r>
      <w:r w:rsidR="009876C2">
        <w:rPr>
          <w:rFonts w:ascii="Goudy Old Style" w:hAnsi="Goudy Old Style" w:cs="David" w:hint="cs"/>
          <w:sz w:val="26"/>
          <w:szCs w:val="26"/>
          <w:rtl/>
        </w:rPr>
        <w:t xml:space="preserve"> </w:t>
      </w:r>
      <w:r w:rsidR="009876C2" w:rsidRPr="009876C2">
        <w:rPr>
          <w:rFonts w:ascii="Goudy Old Style" w:hAnsi="Goudy Old Style" w:cs="David" w:hint="cs"/>
          <w:sz w:val="26"/>
          <w:szCs w:val="26"/>
          <w:rtl/>
        </w:rPr>
        <w:t xml:space="preserve"> </w:t>
      </w:r>
      <w:r w:rsidRPr="009876C2">
        <w:rPr>
          <w:rFonts w:ascii="Goudy Old Style" w:hAnsi="Goudy Old Style" w:cs="David" w:hint="cs"/>
          <w:sz w:val="26"/>
          <w:szCs w:val="26"/>
          <w:rtl/>
        </w:rPr>
        <w:t>(הנתבע 3 בביהמ"ש קמא)</w:t>
      </w:r>
    </w:p>
    <w:p w14:paraId="1D2AB358" w14:textId="356DAF06" w:rsidR="0063528A" w:rsidRPr="009876C2" w:rsidRDefault="00943BC9" w:rsidP="009876C2">
      <w:pPr>
        <w:spacing w:line="360" w:lineRule="auto"/>
        <w:ind w:left="565" w:hanging="2"/>
        <w:jc w:val="both"/>
        <w:rPr>
          <w:rFonts w:ascii="Goudy Old Style" w:hAnsi="Goudy Old Style" w:cs="David"/>
          <w:b/>
          <w:bCs/>
          <w:sz w:val="26"/>
          <w:szCs w:val="26"/>
          <w:rtl/>
        </w:rPr>
      </w:pPr>
      <w:r>
        <w:rPr>
          <w:rFonts w:ascii="Goudy Old Style" w:hAnsi="Goudy Old Style" w:cs="David" w:hint="cs"/>
          <w:sz w:val="26"/>
          <w:szCs w:val="26"/>
          <w:rtl/>
        </w:rPr>
        <w:t xml:space="preserve">  </w:t>
      </w:r>
      <w:r w:rsidR="0063528A" w:rsidRPr="009876C2">
        <w:rPr>
          <w:rFonts w:ascii="Goudy Old Style" w:hAnsi="Goudy Old Style" w:cs="David"/>
          <w:sz w:val="26"/>
          <w:szCs w:val="26"/>
          <w:rtl/>
        </w:rPr>
        <w:tab/>
      </w:r>
      <w:r w:rsidR="009876C2">
        <w:rPr>
          <w:rFonts w:ascii="Goudy Old Style" w:hAnsi="Goudy Old Style" w:cs="David" w:hint="cs"/>
          <w:sz w:val="26"/>
          <w:szCs w:val="26"/>
          <w:rtl/>
        </w:rPr>
        <w:t xml:space="preserve">   </w:t>
      </w:r>
      <w:r w:rsidR="0063528A" w:rsidRPr="009876C2">
        <w:rPr>
          <w:rFonts w:ascii="Goudy Old Style" w:hAnsi="Goudy Old Style" w:cs="David"/>
          <w:sz w:val="26"/>
          <w:szCs w:val="26"/>
          <w:rtl/>
        </w:rPr>
        <w:tab/>
      </w:r>
      <w:r w:rsidR="009876C2">
        <w:rPr>
          <w:rFonts w:ascii="Goudy Old Style" w:hAnsi="Goudy Old Style" w:cs="David" w:hint="cs"/>
          <w:b/>
          <w:bCs/>
          <w:sz w:val="26"/>
          <w:szCs w:val="26"/>
          <w:rtl/>
        </w:rPr>
        <w:t xml:space="preserve"> </w:t>
      </w:r>
      <w:r>
        <w:rPr>
          <w:rFonts w:ascii="Goudy Old Style" w:hAnsi="Goudy Old Style" w:cs="David" w:hint="cs"/>
          <w:b/>
          <w:bCs/>
          <w:sz w:val="26"/>
          <w:szCs w:val="26"/>
          <w:rtl/>
        </w:rPr>
        <w:t xml:space="preserve">  </w:t>
      </w:r>
      <w:r w:rsidR="009876C2">
        <w:rPr>
          <w:rFonts w:ascii="Goudy Old Style" w:hAnsi="Goudy Old Style" w:cs="David" w:hint="cs"/>
          <w:b/>
          <w:bCs/>
          <w:sz w:val="26"/>
          <w:szCs w:val="26"/>
          <w:rtl/>
        </w:rPr>
        <w:t xml:space="preserve">  </w:t>
      </w:r>
      <w:r w:rsidR="0063528A" w:rsidRPr="009876C2">
        <w:rPr>
          <w:rFonts w:ascii="Goudy Old Style" w:hAnsi="Goudy Old Style" w:cs="David" w:hint="cs"/>
          <w:b/>
          <w:bCs/>
          <w:sz w:val="26"/>
          <w:szCs w:val="26"/>
          <w:rtl/>
        </w:rPr>
        <w:t>3.</w:t>
      </w:r>
      <w:r w:rsidR="009876C2">
        <w:rPr>
          <w:rFonts w:ascii="Goudy Old Style" w:hAnsi="Goudy Old Style" w:cs="David" w:hint="cs"/>
          <w:b/>
          <w:bCs/>
          <w:sz w:val="26"/>
          <w:szCs w:val="26"/>
          <w:rtl/>
        </w:rPr>
        <w:t xml:space="preserve"> </w:t>
      </w:r>
      <w:r w:rsidR="0063528A" w:rsidRPr="009876C2">
        <w:rPr>
          <w:rFonts w:ascii="Goudy Old Style" w:hAnsi="Goudy Old Style" w:cs="David" w:hint="cs"/>
          <w:b/>
          <w:bCs/>
          <w:sz w:val="26"/>
          <w:szCs w:val="26"/>
          <w:rtl/>
        </w:rPr>
        <w:t>שרה קסטנבוים, ת"ז 050935758</w:t>
      </w:r>
      <w:r w:rsidR="009876C2" w:rsidRPr="009876C2">
        <w:rPr>
          <w:rFonts w:ascii="Goudy Old Style" w:hAnsi="Goudy Old Style" w:cs="David" w:hint="cs"/>
          <w:sz w:val="26"/>
          <w:szCs w:val="26"/>
          <w:rtl/>
        </w:rPr>
        <w:t xml:space="preserve"> </w:t>
      </w:r>
      <w:r w:rsidR="0063528A" w:rsidRPr="009876C2">
        <w:rPr>
          <w:rFonts w:ascii="Goudy Old Style" w:hAnsi="Goudy Old Style" w:cs="David" w:hint="cs"/>
          <w:sz w:val="26"/>
          <w:szCs w:val="26"/>
          <w:rtl/>
        </w:rPr>
        <w:t>(הנתבעת 5 בביהמ"ש קמא)</w:t>
      </w:r>
    </w:p>
    <w:p w14:paraId="44666EC7" w14:textId="77777777" w:rsidR="0063528A" w:rsidRDefault="0063528A" w:rsidP="009876C2">
      <w:pPr>
        <w:pStyle w:val="a5"/>
        <w:spacing w:line="360" w:lineRule="auto"/>
        <w:ind w:left="2160"/>
        <w:rPr>
          <w:rFonts w:ascii="David" w:hAnsi="David" w:cs="David"/>
          <w:rtl/>
        </w:rPr>
      </w:pPr>
      <w:r>
        <w:rPr>
          <w:rFonts w:ascii="David" w:hAnsi="David" w:cs="David" w:hint="cs"/>
          <w:rtl/>
        </w:rPr>
        <w:t>באמצעות</w:t>
      </w:r>
      <w:r w:rsidRPr="00D32E62">
        <w:rPr>
          <w:rFonts w:ascii="David" w:hAnsi="David" w:cs="David" w:hint="cs"/>
          <w:rtl/>
        </w:rPr>
        <w:t xml:space="preserve"> ב"כ עו"ד אריאל פרייברג</w:t>
      </w:r>
      <w:r>
        <w:rPr>
          <w:rFonts w:ascii="David" w:hAnsi="David" w:cs="David"/>
        </w:rPr>
        <w:t xml:space="preserve"> </w:t>
      </w:r>
      <w:r>
        <w:rPr>
          <w:rFonts w:ascii="David" w:hAnsi="David" w:cs="David" w:hint="cs"/>
          <w:rtl/>
        </w:rPr>
        <w:t xml:space="preserve"> (מ"ר 62254)</w:t>
      </w:r>
    </w:p>
    <w:p w14:paraId="28B49732" w14:textId="77777777" w:rsidR="0063528A" w:rsidRPr="00D32E62" w:rsidRDefault="0063528A" w:rsidP="009876C2">
      <w:pPr>
        <w:pStyle w:val="a5"/>
        <w:spacing w:line="360" w:lineRule="auto"/>
        <w:rPr>
          <w:rFonts w:ascii="David" w:hAnsi="David" w:cs="David"/>
          <w:rtl/>
        </w:rPr>
      </w:pPr>
      <w:r w:rsidRPr="00D32E62">
        <w:rPr>
          <w:rFonts w:ascii="David" w:hAnsi="David" w:cs="David"/>
          <w:rtl/>
        </w:rPr>
        <w:tab/>
      </w:r>
      <w:r w:rsidRPr="00D32E62">
        <w:rPr>
          <w:rFonts w:ascii="David" w:hAnsi="David" w:cs="David"/>
          <w:rtl/>
        </w:rPr>
        <w:tab/>
      </w:r>
      <w:r w:rsidRPr="00D32E62">
        <w:rPr>
          <w:rFonts w:ascii="David" w:hAnsi="David" w:cs="David" w:hint="cs"/>
          <w:rtl/>
        </w:rPr>
        <w:t>מרח' אבא הלל 7 , רמת גן</w:t>
      </w:r>
    </w:p>
    <w:p w14:paraId="331916E8" w14:textId="77777777" w:rsidR="0063528A" w:rsidRPr="00D32E62" w:rsidRDefault="0063528A" w:rsidP="009876C2">
      <w:pPr>
        <w:pStyle w:val="a5"/>
        <w:spacing w:line="360" w:lineRule="auto"/>
        <w:rPr>
          <w:rFonts w:ascii="David" w:hAnsi="David" w:cs="David"/>
          <w:rtl/>
        </w:rPr>
      </w:pPr>
      <w:r w:rsidRPr="00D32E62">
        <w:rPr>
          <w:rFonts w:ascii="David" w:hAnsi="David" w:cs="David"/>
          <w:rtl/>
        </w:rPr>
        <w:tab/>
      </w:r>
      <w:r w:rsidRPr="00D32E62">
        <w:rPr>
          <w:rFonts w:ascii="David" w:hAnsi="David" w:cs="David"/>
          <w:rtl/>
        </w:rPr>
        <w:tab/>
      </w:r>
      <w:r w:rsidRPr="00D32E62">
        <w:rPr>
          <w:rFonts w:ascii="David" w:hAnsi="David" w:cs="David" w:hint="cs"/>
          <w:rtl/>
        </w:rPr>
        <w:t>טל' : 03-7412358  ,  פקס: 077-3180983</w:t>
      </w:r>
    </w:p>
    <w:p w14:paraId="64908F88" w14:textId="24CBB3AB" w:rsidR="0063528A" w:rsidRDefault="0063528A" w:rsidP="009876C2">
      <w:pPr>
        <w:spacing w:line="360" w:lineRule="auto"/>
        <w:rPr>
          <w:rFonts w:cs="David"/>
          <w:sz w:val="26"/>
          <w:szCs w:val="26"/>
          <w:rtl/>
        </w:rPr>
      </w:pPr>
      <w:r w:rsidRPr="004E5E73">
        <w:rPr>
          <w:rFonts w:ascii="David" w:hAnsi="David" w:cs="David"/>
          <w:rtl/>
        </w:rPr>
        <w:tab/>
      </w:r>
      <w:r w:rsidRPr="004E5E73">
        <w:rPr>
          <w:rFonts w:ascii="David" w:hAnsi="David" w:cs="David"/>
          <w:rtl/>
        </w:rPr>
        <w:tab/>
      </w:r>
      <w:r w:rsidRPr="004E5E73">
        <w:rPr>
          <w:rFonts w:ascii="David" w:hAnsi="David" w:cs="David"/>
          <w:rtl/>
        </w:rPr>
        <w:tab/>
      </w:r>
      <w:r w:rsidRPr="004E5E73">
        <w:rPr>
          <w:rFonts w:ascii="David" w:hAnsi="David" w:cs="David" w:hint="cs"/>
          <w:rtl/>
        </w:rPr>
        <w:t xml:space="preserve">דוא"ל: </w:t>
      </w:r>
      <w:r w:rsidRPr="00C252EB">
        <w:rPr>
          <w:rFonts w:ascii="David" w:hAnsi="David"/>
        </w:rPr>
        <w:t>office@freiberg-law.com</w:t>
      </w:r>
    </w:p>
    <w:p w14:paraId="763201A8" w14:textId="4986FC2F" w:rsidR="00E27952" w:rsidRDefault="00E27952" w:rsidP="00B85DBE">
      <w:pPr>
        <w:spacing w:after="0" w:line="240" w:lineRule="auto"/>
        <w:jc w:val="both"/>
        <w:rPr>
          <w:rFonts w:ascii="David" w:hAnsi="David" w:cs="David"/>
          <w:b/>
          <w:bCs/>
          <w:sz w:val="24"/>
          <w:szCs w:val="24"/>
          <w:rtl/>
        </w:rPr>
      </w:pPr>
      <w:r w:rsidRPr="00B85DBE">
        <w:rPr>
          <w:rFonts w:ascii="David" w:hAnsi="David" w:cs="David"/>
          <w:b/>
          <w:bCs/>
          <w:sz w:val="24"/>
          <w:szCs w:val="24"/>
          <w:rtl/>
        </w:rPr>
        <w:tab/>
        <w:t xml:space="preserve"> </w:t>
      </w:r>
      <w:r w:rsidRPr="00B85DBE">
        <w:rPr>
          <w:rFonts w:ascii="David" w:hAnsi="David" w:cs="David"/>
          <w:b/>
          <w:bCs/>
          <w:sz w:val="24"/>
          <w:szCs w:val="24"/>
          <w:rtl/>
        </w:rPr>
        <w:tab/>
        <w:t xml:space="preserve"> </w:t>
      </w:r>
      <w:r w:rsidRPr="00B85DBE">
        <w:rPr>
          <w:rFonts w:ascii="David" w:hAnsi="David" w:cs="David"/>
          <w:b/>
          <w:bCs/>
          <w:sz w:val="24"/>
          <w:szCs w:val="24"/>
          <w:rtl/>
        </w:rPr>
        <w:tab/>
        <w:t xml:space="preserve"> </w:t>
      </w:r>
      <w:r w:rsidRPr="00B85DBE">
        <w:rPr>
          <w:rFonts w:ascii="David" w:hAnsi="David" w:cs="David"/>
          <w:b/>
          <w:bCs/>
          <w:sz w:val="24"/>
          <w:szCs w:val="24"/>
          <w:rtl/>
        </w:rPr>
        <w:tab/>
        <w:t xml:space="preserve">    - נ ג ד </w:t>
      </w:r>
      <w:r w:rsidR="00B00B9A">
        <w:rPr>
          <w:rFonts w:ascii="David" w:hAnsi="David" w:cs="David"/>
          <w:b/>
          <w:bCs/>
          <w:sz w:val="24"/>
          <w:szCs w:val="24"/>
          <w:rtl/>
        </w:rPr>
        <w:t>–</w:t>
      </w:r>
    </w:p>
    <w:p w14:paraId="74467F44" w14:textId="77777777" w:rsidR="009876C2" w:rsidRDefault="009876C2" w:rsidP="00B85DBE">
      <w:pPr>
        <w:spacing w:after="0" w:line="240" w:lineRule="auto"/>
        <w:jc w:val="both"/>
        <w:rPr>
          <w:rFonts w:ascii="David" w:hAnsi="David" w:cs="David"/>
          <w:b/>
          <w:bCs/>
          <w:sz w:val="24"/>
          <w:szCs w:val="24"/>
          <w:rtl/>
        </w:rPr>
      </w:pPr>
    </w:p>
    <w:p w14:paraId="0B891DB3" w14:textId="0F55D023" w:rsidR="0063528A" w:rsidRPr="009876C2" w:rsidRDefault="00E27952" w:rsidP="0063528A">
      <w:pPr>
        <w:spacing w:line="240" w:lineRule="auto"/>
        <w:jc w:val="both"/>
        <w:rPr>
          <w:rFonts w:ascii="Goudy Old Style" w:hAnsi="Goudy Old Style" w:cs="David"/>
          <w:sz w:val="26"/>
          <w:szCs w:val="26"/>
          <w:rtl/>
        </w:rPr>
      </w:pPr>
      <w:r w:rsidRPr="009876C2">
        <w:rPr>
          <w:rFonts w:ascii="David" w:hAnsi="David" w:cs="David"/>
          <w:b/>
          <w:bCs/>
          <w:sz w:val="26"/>
          <w:szCs w:val="26"/>
          <w:u w:val="single"/>
          <w:rtl/>
        </w:rPr>
        <w:t>המשיב</w:t>
      </w:r>
      <w:r w:rsidRPr="009876C2">
        <w:rPr>
          <w:rFonts w:ascii="David" w:hAnsi="David" w:cs="David"/>
          <w:b/>
          <w:bCs/>
          <w:sz w:val="26"/>
          <w:szCs w:val="26"/>
          <w:rtl/>
        </w:rPr>
        <w:t>:</w:t>
      </w:r>
      <w:r w:rsidR="00B85DBE" w:rsidRPr="009876C2">
        <w:rPr>
          <w:rFonts w:ascii="David" w:hAnsi="David" w:cs="David"/>
          <w:b/>
          <w:bCs/>
          <w:sz w:val="26"/>
          <w:szCs w:val="26"/>
          <w:rtl/>
        </w:rPr>
        <w:tab/>
      </w:r>
      <w:bookmarkStart w:id="0" w:name="_Hlk60126018"/>
      <w:r w:rsidR="001343F7">
        <w:rPr>
          <w:rFonts w:ascii="David" w:hAnsi="David" w:cs="David"/>
          <w:b/>
          <w:bCs/>
          <w:sz w:val="26"/>
          <w:szCs w:val="26"/>
          <w:rtl/>
        </w:rPr>
        <w:tab/>
      </w:r>
      <w:r w:rsidR="0063528A" w:rsidRPr="009876C2">
        <w:rPr>
          <w:rFonts w:ascii="Goudy Old Style" w:hAnsi="Goudy Old Style" w:cs="David" w:hint="cs"/>
          <w:b/>
          <w:bCs/>
          <w:sz w:val="26"/>
          <w:szCs w:val="26"/>
          <w:rtl/>
        </w:rPr>
        <w:t xml:space="preserve">עואד סעיד, מספר דרכון </w:t>
      </w:r>
      <w:r w:rsidR="0063528A" w:rsidRPr="009876C2">
        <w:rPr>
          <w:rFonts w:ascii="Goudy Old Style" w:hAnsi="Goudy Old Style" w:cs="David"/>
          <w:b/>
          <w:bCs/>
          <w:sz w:val="26"/>
          <w:szCs w:val="26"/>
          <w:rtl/>
        </w:rPr>
        <w:t>962506606</w:t>
      </w:r>
      <w:r w:rsidR="0063528A" w:rsidRPr="009876C2">
        <w:rPr>
          <w:rFonts w:ascii="Goudy Old Style" w:hAnsi="Goudy Old Style" w:cs="David" w:hint="cs"/>
          <w:b/>
          <w:bCs/>
          <w:sz w:val="26"/>
          <w:szCs w:val="26"/>
          <w:rtl/>
        </w:rPr>
        <w:t xml:space="preserve">     </w:t>
      </w:r>
      <w:r w:rsidR="0063528A" w:rsidRPr="009876C2">
        <w:rPr>
          <w:rFonts w:ascii="Goudy Old Style" w:hAnsi="Goudy Old Style" w:cs="David" w:hint="cs"/>
          <w:sz w:val="26"/>
          <w:szCs w:val="26"/>
          <w:rtl/>
        </w:rPr>
        <w:t>(התובע בביהמ"ש קמא)</w:t>
      </w:r>
    </w:p>
    <w:p w14:paraId="26450970" w14:textId="77777777" w:rsidR="0063528A" w:rsidRPr="0063528A" w:rsidRDefault="0063528A" w:rsidP="0063528A">
      <w:pPr>
        <w:spacing w:line="240" w:lineRule="auto"/>
        <w:ind w:left="1440" w:firstLine="720"/>
        <w:jc w:val="both"/>
        <w:rPr>
          <w:rFonts w:ascii="David" w:hAnsi="David" w:cs="David"/>
          <w:sz w:val="24"/>
          <w:szCs w:val="24"/>
          <w:rtl/>
        </w:rPr>
      </w:pPr>
      <w:r w:rsidRPr="0063528A">
        <w:rPr>
          <w:rFonts w:ascii="David" w:hAnsi="David" w:cs="David"/>
          <w:sz w:val="24"/>
          <w:szCs w:val="24"/>
          <w:rtl/>
        </w:rPr>
        <w:t>באמצעות ב"כ עוה"ד מ. רוט ואח'</w:t>
      </w:r>
    </w:p>
    <w:p w14:paraId="4187C403" w14:textId="77777777" w:rsidR="0063528A" w:rsidRPr="0063528A" w:rsidRDefault="0063528A" w:rsidP="0063528A">
      <w:pPr>
        <w:spacing w:line="240" w:lineRule="auto"/>
        <w:ind w:left="1440" w:firstLine="720"/>
        <w:jc w:val="both"/>
        <w:rPr>
          <w:rFonts w:ascii="David" w:hAnsi="David" w:cs="David"/>
          <w:sz w:val="24"/>
          <w:szCs w:val="24"/>
          <w:rtl/>
        </w:rPr>
      </w:pPr>
      <w:r w:rsidRPr="0063528A">
        <w:rPr>
          <w:rFonts w:ascii="David" w:hAnsi="David" w:cs="David"/>
          <w:sz w:val="24"/>
          <w:szCs w:val="24"/>
          <w:rtl/>
        </w:rPr>
        <w:t>מרחוב מוטה גור 9, פתח תקווה 4952802</w:t>
      </w:r>
    </w:p>
    <w:p w14:paraId="10777505" w14:textId="77777777" w:rsidR="0063528A" w:rsidRPr="0063528A" w:rsidRDefault="0063528A" w:rsidP="0063528A">
      <w:pPr>
        <w:spacing w:line="240" w:lineRule="auto"/>
        <w:ind w:left="1440" w:firstLine="720"/>
        <w:jc w:val="both"/>
        <w:rPr>
          <w:rFonts w:ascii="David" w:hAnsi="David" w:cs="David"/>
          <w:sz w:val="24"/>
          <w:szCs w:val="24"/>
          <w:rtl/>
        </w:rPr>
      </w:pPr>
      <w:r w:rsidRPr="0063528A">
        <w:rPr>
          <w:rFonts w:ascii="David" w:hAnsi="David" w:cs="David"/>
          <w:sz w:val="24"/>
          <w:szCs w:val="24"/>
          <w:rtl/>
        </w:rPr>
        <w:t>טל': 03-5788780, פקס: 03-5788784</w:t>
      </w:r>
    </w:p>
    <w:p w14:paraId="51D0F0B2" w14:textId="77777777" w:rsidR="0063528A" w:rsidRPr="0063528A" w:rsidRDefault="0063528A" w:rsidP="0063528A">
      <w:pPr>
        <w:spacing w:line="240" w:lineRule="auto"/>
        <w:ind w:left="1440" w:firstLine="720"/>
        <w:jc w:val="both"/>
        <w:rPr>
          <w:rFonts w:ascii="David" w:hAnsi="David" w:cs="David"/>
          <w:sz w:val="24"/>
          <w:szCs w:val="24"/>
          <w:rtl/>
        </w:rPr>
      </w:pPr>
      <w:r w:rsidRPr="0063528A">
        <w:rPr>
          <w:rFonts w:ascii="David" w:hAnsi="David" w:cs="David"/>
          <w:sz w:val="24"/>
          <w:szCs w:val="24"/>
          <w:rtl/>
        </w:rPr>
        <w:t xml:space="preserve">דוא"ל: </w:t>
      </w:r>
      <w:r w:rsidRPr="0063528A">
        <w:rPr>
          <w:rFonts w:ascii="David" w:hAnsi="David" w:cs="David"/>
          <w:sz w:val="24"/>
          <w:szCs w:val="24"/>
        </w:rPr>
        <w:t>yairot22@gmail.com</w:t>
      </w:r>
    </w:p>
    <w:p w14:paraId="4AD9F031" w14:textId="7A42A144" w:rsidR="00E27952" w:rsidRPr="004B19E7" w:rsidRDefault="00B85DBE" w:rsidP="0063528A">
      <w:pPr>
        <w:spacing w:after="0" w:line="360" w:lineRule="auto"/>
        <w:ind w:left="2160"/>
        <w:rPr>
          <w:rFonts w:cs="David"/>
          <w:b/>
          <w:bCs/>
          <w:sz w:val="38"/>
          <w:szCs w:val="38"/>
          <w:u w:val="single"/>
          <w:rtl/>
        </w:rPr>
      </w:pPr>
      <w:r w:rsidRPr="0063528A">
        <w:rPr>
          <w:rFonts w:cs="David" w:hint="cs"/>
          <w:b/>
          <w:bCs/>
          <w:sz w:val="38"/>
          <w:szCs w:val="38"/>
          <w:u w:val="single"/>
          <w:rtl/>
        </w:rPr>
        <w:t xml:space="preserve">בקשה </w:t>
      </w:r>
      <w:bookmarkEnd w:id="0"/>
      <w:r w:rsidR="0063528A" w:rsidRPr="0063528A">
        <w:rPr>
          <w:rFonts w:cs="David" w:hint="cs"/>
          <w:b/>
          <w:bCs/>
          <w:sz w:val="38"/>
          <w:szCs w:val="38"/>
          <w:u w:val="single"/>
          <w:rtl/>
        </w:rPr>
        <w:t xml:space="preserve">להוספת ראיה </w:t>
      </w:r>
      <w:r w:rsidR="004B19E7">
        <w:rPr>
          <w:rFonts w:cs="David" w:hint="cs"/>
          <w:b/>
          <w:bCs/>
          <w:sz w:val="38"/>
          <w:szCs w:val="38"/>
          <w:u w:val="single"/>
          <w:rtl/>
        </w:rPr>
        <w:t>חדשה</w:t>
      </w:r>
    </w:p>
    <w:p w14:paraId="574C9BA7" w14:textId="5DB1CA4A" w:rsidR="00EE0C86" w:rsidRDefault="0063528A" w:rsidP="004B19E7">
      <w:pPr>
        <w:spacing w:after="0" w:line="240" w:lineRule="auto"/>
        <w:jc w:val="both"/>
        <w:rPr>
          <w:rFonts w:cs="David"/>
          <w:sz w:val="24"/>
          <w:szCs w:val="24"/>
          <w:rtl/>
        </w:rPr>
      </w:pPr>
      <w:r>
        <w:rPr>
          <w:rFonts w:cs="David" w:hint="cs"/>
          <w:sz w:val="24"/>
          <w:szCs w:val="24"/>
          <w:rtl/>
        </w:rPr>
        <w:t>המבקשים מתכבדים לפנות לבית המשפט הנכבד בבקשה להוספת ראיה</w:t>
      </w:r>
      <w:r w:rsidR="004B19E7">
        <w:rPr>
          <w:rFonts w:cs="David" w:hint="cs"/>
          <w:sz w:val="24"/>
          <w:szCs w:val="24"/>
          <w:rtl/>
        </w:rPr>
        <w:t xml:space="preserve"> חדשה</w:t>
      </w:r>
      <w:r>
        <w:rPr>
          <w:rFonts w:cs="David" w:hint="cs"/>
          <w:sz w:val="24"/>
          <w:szCs w:val="24"/>
          <w:rtl/>
        </w:rPr>
        <w:t xml:space="preserve"> כדלקמן:</w:t>
      </w:r>
    </w:p>
    <w:p w14:paraId="2CDA8A68" w14:textId="77777777" w:rsidR="00665AEC" w:rsidRDefault="00665AEC" w:rsidP="004B19E7">
      <w:pPr>
        <w:spacing w:after="0" w:line="240" w:lineRule="auto"/>
        <w:jc w:val="both"/>
        <w:rPr>
          <w:rFonts w:cs="David"/>
          <w:sz w:val="24"/>
          <w:szCs w:val="24"/>
          <w:rtl/>
        </w:rPr>
      </w:pPr>
    </w:p>
    <w:p w14:paraId="36BE81E5" w14:textId="222C0722" w:rsidR="00EE0C86" w:rsidRPr="00F656B6" w:rsidRDefault="008D1E0A" w:rsidP="00150C5A">
      <w:pPr>
        <w:numPr>
          <w:ilvl w:val="0"/>
          <w:numId w:val="8"/>
        </w:numPr>
        <w:spacing w:after="0" w:line="240" w:lineRule="auto"/>
        <w:jc w:val="both"/>
        <w:rPr>
          <w:rFonts w:cs="David"/>
          <w:sz w:val="24"/>
          <w:szCs w:val="24"/>
        </w:rPr>
      </w:pPr>
      <w:r>
        <w:rPr>
          <w:rFonts w:cs="David" w:hint="cs"/>
          <w:sz w:val="24"/>
          <w:szCs w:val="24"/>
          <w:rtl/>
        </w:rPr>
        <w:t xml:space="preserve">עניינה של בקשה זו להוסיף ראיה במסגרת ערעורם של המבקשים על פסק  דינו של כב' בית המשפט המחוזי מיום 12.6.25 בהליך </w:t>
      </w:r>
      <w:r w:rsidRPr="008D1E0A">
        <w:rPr>
          <w:rFonts w:ascii="David" w:hAnsi="David" w:cs="David" w:hint="cs"/>
          <w:sz w:val="24"/>
          <w:szCs w:val="24"/>
          <w:rtl/>
        </w:rPr>
        <w:t>35630-04-21</w:t>
      </w:r>
      <w:r w:rsidR="00F656B6">
        <w:rPr>
          <w:rFonts w:ascii="David" w:hAnsi="David" w:cs="David" w:hint="cs"/>
          <w:sz w:val="24"/>
          <w:szCs w:val="24"/>
          <w:rtl/>
        </w:rPr>
        <w:t>, כב' השופטת מ.בן ארי.</w:t>
      </w:r>
    </w:p>
    <w:p w14:paraId="2627B753" w14:textId="77777777" w:rsidR="00F656B6" w:rsidRDefault="00F656B6" w:rsidP="00F656B6">
      <w:pPr>
        <w:spacing w:after="0" w:line="240" w:lineRule="auto"/>
        <w:ind w:left="720"/>
        <w:jc w:val="both"/>
        <w:rPr>
          <w:rFonts w:ascii="David" w:hAnsi="David" w:cs="David"/>
          <w:sz w:val="24"/>
          <w:szCs w:val="24"/>
          <w:rtl/>
        </w:rPr>
      </w:pPr>
    </w:p>
    <w:p w14:paraId="30AB263A" w14:textId="565C5FEE" w:rsidR="00F656B6" w:rsidRDefault="00F656B6" w:rsidP="00F656B6">
      <w:pPr>
        <w:spacing w:after="0" w:line="240" w:lineRule="auto"/>
        <w:ind w:left="720"/>
        <w:jc w:val="both"/>
        <w:rPr>
          <w:rFonts w:ascii="David" w:hAnsi="David" w:cs="David"/>
          <w:b/>
          <w:bCs/>
          <w:sz w:val="24"/>
          <w:szCs w:val="24"/>
          <w:u w:val="single"/>
          <w:rtl/>
        </w:rPr>
      </w:pPr>
      <w:r>
        <w:rPr>
          <w:rFonts w:ascii="David" w:hAnsi="David" w:cs="David" w:hint="cs"/>
          <w:sz w:val="24"/>
          <w:szCs w:val="24"/>
          <w:rtl/>
        </w:rPr>
        <w:t>רצ"ב העתק פסק הדין</w:t>
      </w:r>
      <w:r w:rsidR="004B19E7">
        <w:rPr>
          <w:rFonts w:ascii="David" w:hAnsi="David" w:cs="David" w:hint="cs"/>
          <w:sz w:val="24"/>
          <w:szCs w:val="24"/>
          <w:rtl/>
        </w:rPr>
        <w:t>,</w:t>
      </w:r>
      <w:r>
        <w:rPr>
          <w:rFonts w:ascii="David" w:hAnsi="David" w:cs="David" w:hint="cs"/>
          <w:sz w:val="24"/>
          <w:szCs w:val="24"/>
          <w:rtl/>
        </w:rPr>
        <w:t xml:space="preserve"> מסומן </w:t>
      </w:r>
      <w:r>
        <w:rPr>
          <w:rFonts w:ascii="David" w:hAnsi="David" w:cs="David" w:hint="cs"/>
          <w:b/>
          <w:bCs/>
          <w:sz w:val="24"/>
          <w:szCs w:val="24"/>
          <w:u w:val="single"/>
          <w:rtl/>
        </w:rPr>
        <w:t>כנספח 1.</w:t>
      </w:r>
    </w:p>
    <w:p w14:paraId="7EED7637" w14:textId="77777777" w:rsidR="00F656B6" w:rsidRPr="00F656B6" w:rsidRDefault="00F656B6" w:rsidP="00F656B6">
      <w:pPr>
        <w:spacing w:after="0" w:line="240" w:lineRule="auto"/>
        <w:ind w:left="720"/>
        <w:jc w:val="both"/>
        <w:rPr>
          <w:rFonts w:cs="David"/>
          <w:sz w:val="24"/>
          <w:szCs w:val="24"/>
        </w:rPr>
      </w:pPr>
    </w:p>
    <w:p w14:paraId="10F0DD43" w14:textId="257C1900" w:rsidR="0018232B" w:rsidRPr="002459E7" w:rsidRDefault="002459E7" w:rsidP="00150C5A">
      <w:pPr>
        <w:numPr>
          <w:ilvl w:val="0"/>
          <w:numId w:val="8"/>
        </w:numPr>
        <w:spacing w:after="0" w:line="240" w:lineRule="auto"/>
        <w:jc w:val="both"/>
        <w:rPr>
          <w:rFonts w:cs="David"/>
          <w:b/>
          <w:bCs/>
          <w:sz w:val="24"/>
          <w:szCs w:val="24"/>
        </w:rPr>
      </w:pPr>
      <w:r w:rsidRPr="002459E7">
        <w:rPr>
          <w:rFonts w:cs="David" w:hint="cs"/>
          <w:b/>
          <w:bCs/>
          <w:sz w:val="24"/>
          <w:szCs w:val="24"/>
          <w:rtl/>
        </w:rPr>
        <w:t>לאחר מתן פסק הדין התברר כי 6 שנים קודם המקרה דנן היה המשיב מעורב בתאונה בה נפגע בידו עת ניקה את המכונה ונגרם לו שבר וריסוק של אצבעות כף ידו השמאלית. עובדה זו עומדת בניגוד לעדותו ויש בה כדי להשפיע השפעה ניכרת על מהימנותו ועל אשמו לקרות הנזק כפי שיפורט להלן.</w:t>
      </w:r>
    </w:p>
    <w:p w14:paraId="49C91164" w14:textId="77777777" w:rsidR="002459E7" w:rsidRPr="002459E7" w:rsidRDefault="002459E7" w:rsidP="002459E7">
      <w:pPr>
        <w:spacing w:after="0" w:line="240" w:lineRule="auto"/>
        <w:ind w:left="720"/>
        <w:jc w:val="both"/>
        <w:rPr>
          <w:rFonts w:cs="David"/>
          <w:sz w:val="24"/>
          <w:szCs w:val="24"/>
        </w:rPr>
      </w:pPr>
    </w:p>
    <w:p w14:paraId="2D84C6E9" w14:textId="3A0946E0" w:rsidR="00F656B6" w:rsidRPr="00F656B6" w:rsidRDefault="00F656B6" w:rsidP="00150C5A">
      <w:pPr>
        <w:numPr>
          <w:ilvl w:val="0"/>
          <w:numId w:val="8"/>
        </w:numPr>
        <w:spacing w:after="0" w:line="240" w:lineRule="auto"/>
        <w:jc w:val="both"/>
        <w:rPr>
          <w:rFonts w:cs="David"/>
          <w:sz w:val="24"/>
          <w:szCs w:val="24"/>
        </w:rPr>
      </w:pPr>
      <w:r>
        <w:rPr>
          <w:rFonts w:ascii="David" w:hAnsi="David" w:cs="David" w:hint="cs"/>
          <w:sz w:val="24"/>
          <w:szCs w:val="24"/>
          <w:rtl/>
        </w:rPr>
        <w:t>כתב התביעה הוגש כנגד המערערים בנוסף לחברה בבעלות המבקש 2 ועזבון המנוח יעקב קסטנבוים ז"ל, בעלי החברה-המבקשת 1 ומי שהיה נשוי למבקשת 5, ועניינו תביעת נזקי גופו של המשיב עת היה מועסק במפעלה של המבקשת 1, ונפגע במהלך עבודה עם מכונת טקסטיל אשר גרמה לקטיעה של כף ידו הימנית.</w:t>
      </w:r>
    </w:p>
    <w:p w14:paraId="4C37BD2A" w14:textId="77777777" w:rsidR="00F656B6" w:rsidRPr="00F656B6" w:rsidRDefault="00F656B6" w:rsidP="00F656B6">
      <w:pPr>
        <w:spacing w:after="0" w:line="240" w:lineRule="auto"/>
        <w:ind w:left="720"/>
        <w:jc w:val="both"/>
        <w:rPr>
          <w:rFonts w:cs="David"/>
          <w:sz w:val="24"/>
          <w:szCs w:val="24"/>
        </w:rPr>
      </w:pPr>
    </w:p>
    <w:p w14:paraId="2B8542BA" w14:textId="68B08891" w:rsidR="00F656B6" w:rsidRDefault="00114BC0" w:rsidP="00150C5A">
      <w:pPr>
        <w:numPr>
          <w:ilvl w:val="0"/>
          <w:numId w:val="8"/>
        </w:numPr>
        <w:spacing w:after="0" w:line="240" w:lineRule="auto"/>
        <w:jc w:val="both"/>
        <w:rPr>
          <w:rFonts w:cs="David"/>
          <w:sz w:val="24"/>
          <w:szCs w:val="24"/>
        </w:rPr>
      </w:pPr>
      <w:r>
        <w:rPr>
          <w:rFonts w:cs="David" w:hint="cs"/>
          <w:sz w:val="24"/>
          <w:szCs w:val="24"/>
          <w:rtl/>
        </w:rPr>
        <w:t xml:space="preserve">פסק דינו של בית המשפט הנכבד קמא מתבסס על עדות המשיב והמבקש 2 ובפני בית המשפט הנכבד קמא העידו עדים נוספים. </w:t>
      </w:r>
    </w:p>
    <w:p w14:paraId="73D3A186" w14:textId="77777777" w:rsidR="00114BC0" w:rsidRDefault="00114BC0" w:rsidP="00114BC0">
      <w:pPr>
        <w:pStyle w:val="a5"/>
        <w:rPr>
          <w:rFonts w:cs="David"/>
          <w:sz w:val="24"/>
          <w:szCs w:val="24"/>
          <w:rtl/>
        </w:rPr>
      </w:pPr>
    </w:p>
    <w:p w14:paraId="1B42FC3E" w14:textId="4181A52A" w:rsidR="00114BC0" w:rsidRDefault="00114BC0" w:rsidP="00150C5A">
      <w:pPr>
        <w:numPr>
          <w:ilvl w:val="0"/>
          <w:numId w:val="8"/>
        </w:numPr>
        <w:spacing w:after="0" w:line="240" w:lineRule="auto"/>
        <w:jc w:val="both"/>
        <w:rPr>
          <w:rFonts w:cs="David"/>
          <w:sz w:val="24"/>
          <w:szCs w:val="24"/>
        </w:rPr>
      </w:pPr>
      <w:r>
        <w:rPr>
          <w:rFonts w:cs="David" w:hint="cs"/>
          <w:sz w:val="24"/>
          <w:szCs w:val="24"/>
          <w:rtl/>
        </w:rPr>
        <w:t>בפסק דינו בית המשפט הנכבד קובע כי עדותו של המבקש (התובע בהליך מושא הערעור) עדיפה ומבסס את פסק דינו בהתאם לעדותו והגירסא אותה מסר</w:t>
      </w:r>
      <w:r w:rsidR="007E4794">
        <w:rPr>
          <w:rFonts w:cs="David" w:hint="cs"/>
          <w:sz w:val="24"/>
          <w:szCs w:val="24"/>
          <w:rtl/>
        </w:rPr>
        <w:t>. גירסא שלטענת המבקשים אינה אמת וכפי שמפורט בערעורם, ניתן למצוא מספר סתירות בעדותו ובגירסא שנמסרה על ידו וכי נפלה שגגה תחת ידי בית המשפט הנכבד קמא.</w:t>
      </w:r>
    </w:p>
    <w:p w14:paraId="71A1CDE4" w14:textId="77777777" w:rsidR="00114BC0" w:rsidRDefault="00114BC0" w:rsidP="00114BC0">
      <w:pPr>
        <w:pStyle w:val="a5"/>
        <w:rPr>
          <w:rFonts w:cs="David"/>
          <w:sz w:val="24"/>
          <w:szCs w:val="24"/>
          <w:rtl/>
        </w:rPr>
      </w:pPr>
    </w:p>
    <w:p w14:paraId="036C6D17" w14:textId="16275E51" w:rsidR="00114BC0" w:rsidRDefault="007A469D" w:rsidP="00150C5A">
      <w:pPr>
        <w:numPr>
          <w:ilvl w:val="0"/>
          <w:numId w:val="8"/>
        </w:numPr>
        <w:spacing w:after="0" w:line="240" w:lineRule="auto"/>
        <w:jc w:val="both"/>
        <w:rPr>
          <w:rFonts w:cs="David"/>
          <w:sz w:val="24"/>
          <w:szCs w:val="24"/>
        </w:rPr>
      </w:pPr>
      <w:r>
        <w:rPr>
          <w:rFonts w:cs="David" w:hint="cs"/>
          <w:sz w:val="24"/>
          <w:szCs w:val="24"/>
          <w:rtl/>
        </w:rPr>
        <w:t>במסגרת התביעה טען המשיב כי הוכרח להכניס ידו למכונה "בנימין ממש הכריח אותי להכניס את היד למכונה בזמן שהיא עבדה" (עמ' 2 ס' 21 לתצהיר עדות ראשית מטעם התובע).</w:t>
      </w:r>
    </w:p>
    <w:p w14:paraId="7A101A06" w14:textId="77777777" w:rsidR="007A469D" w:rsidRDefault="007A469D" w:rsidP="007A469D">
      <w:pPr>
        <w:pStyle w:val="a5"/>
        <w:rPr>
          <w:rFonts w:cs="David"/>
          <w:sz w:val="24"/>
          <w:szCs w:val="24"/>
          <w:rtl/>
        </w:rPr>
      </w:pPr>
    </w:p>
    <w:p w14:paraId="3D07D285" w14:textId="15BB87FB" w:rsidR="007A469D" w:rsidRDefault="007A469D" w:rsidP="007A469D">
      <w:pPr>
        <w:spacing w:after="0" w:line="240" w:lineRule="auto"/>
        <w:ind w:left="720"/>
        <w:jc w:val="both"/>
        <w:rPr>
          <w:rFonts w:ascii="David" w:hAnsi="David" w:cs="David"/>
          <w:b/>
          <w:bCs/>
          <w:sz w:val="24"/>
          <w:szCs w:val="24"/>
          <w:u w:val="single"/>
          <w:rtl/>
        </w:rPr>
      </w:pPr>
      <w:r>
        <w:rPr>
          <w:rFonts w:ascii="David" w:hAnsi="David" w:cs="David" w:hint="cs"/>
          <w:sz w:val="24"/>
          <w:szCs w:val="24"/>
          <w:rtl/>
        </w:rPr>
        <w:lastRenderedPageBreak/>
        <w:t>רצ"ב העתק תצהיר המשיב/התובע</w:t>
      </w:r>
      <w:r w:rsidR="004B19E7">
        <w:rPr>
          <w:rFonts w:ascii="David" w:hAnsi="David" w:cs="David" w:hint="cs"/>
          <w:sz w:val="24"/>
          <w:szCs w:val="24"/>
          <w:rtl/>
        </w:rPr>
        <w:t>,</w:t>
      </w:r>
      <w:r>
        <w:rPr>
          <w:rFonts w:ascii="David" w:hAnsi="David" w:cs="David" w:hint="cs"/>
          <w:sz w:val="24"/>
          <w:szCs w:val="24"/>
          <w:rtl/>
        </w:rPr>
        <w:t xml:space="preserve">  מסומן </w:t>
      </w:r>
      <w:r>
        <w:rPr>
          <w:rFonts w:ascii="David" w:hAnsi="David" w:cs="David" w:hint="cs"/>
          <w:b/>
          <w:bCs/>
          <w:sz w:val="24"/>
          <w:szCs w:val="24"/>
          <w:u w:val="single"/>
          <w:rtl/>
        </w:rPr>
        <w:t>כנספח 2.</w:t>
      </w:r>
    </w:p>
    <w:p w14:paraId="1D6AAD36" w14:textId="61DC71C8" w:rsidR="007A469D" w:rsidRDefault="007A469D" w:rsidP="007A469D">
      <w:pPr>
        <w:pStyle w:val="a5"/>
        <w:rPr>
          <w:rFonts w:cs="David"/>
          <w:sz w:val="24"/>
          <w:szCs w:val="24"/>
          <w:rtl/>
        </w:rPr>
      </w:pPr>
    </w:p>
    <w:p w14:paraId="2B8074DD" w14:textId="6D098E19" w:rsidR="007A469D" w:rsidRDefault="007A469D" w:rsidP="00150C5A">
      <w:pPr>
        <w:numPr>
          <w:ilvl w:val="0"/>
          <w:numId w:val="8"/>
        </w:numPr>
        <w:spacing w:after="0" w:line="240" w:lineRule="auto"/>
        <w:jc w:val="both"/>
        <w:rPr>
          <w:rFonts w:cs="David"/>
          <w:sz w:val="24"/>
          <w:szCs w:val="24"/>
        </w:rPr>
      </w:pPr>
      <w:r>
        <w:rPr>
          <w:rFonts w:cs="David" w:hint="cs"/>
          <w:sz w:val="24"/>
          <w:szCs w:val="24"/>
          <w:rtl/>
        </w:rPr>
        <w:t xml:space="preserve">טענה זו רחוקה מהאמת מרחק רב והמשיב נשאל </w:t>
      </w:r>
      <w:r w:rsidR="004B19E7">
        <w:rPr>
          <w:rFonts w:cs="David" w:hint="cs"/>
          <w:sz w:val="24"/>
          <w:szCs w:val="24"/>
          <w:rtl/>
        </w:rPr>
        <w:t xml:space="preserve">על כך </w:t>
      </w:r>
      <w:r>
        <w:rPr>
          <w:rFonts w:cs="David" w:hint="cs"/>
          <w:sz w:val="24"/>
          <w:szCs w:val="24"/>
          <w:rtl/>
        </w:rPr>
        <w:t>בחקירתו:</w:t>
      </w:r>
    </w:p>
    <w:p w14:paraId="36E84E2B" w14:textId="77777777" w:rsidR="001343F7" w:rsidRDefault="001343F7" w:rsidP="001343F7">
      <w:pPr>
        <w:spacing w:after="0" w:line="240" w:lineRule="auto"/>
        <w:ind w:left="720"/>
        <w:jc w:val="both"/>
        <w:rPr>
          <w:rFonts w:cs="David"/>
          <w:sz w:val="24"/>
          <w:szCs w:val="24"/>
        </w:rPr>
      </w:pPr>
    </w:p>
    <w:p w14:paraId="7ED2BE7D" w14:textId="51CAB4EA" w:rsidR="007A469D" w:rsidRDefault="007A469D" w:rsidP="009876C2">
      <w:pPr>
        <w:spacing w:after="0" w:line="240" w:lineRule="auto"/>
        <w:ind w:left="1434" w:hanging="1077"/>
        <w:jc w:val="both"/>
        <w:rPr>
          <w:rFonts w:cs="David"/>
          <w:sz w:val="24"/>
          <w:szCs w:val="24"/>
          <w:rtl/>
        </w:rPr>
      </w:pPr>
      <w:r>
        <w:rPr>
          <w:rFonts w:cs="David" w:hint="cs"/>
          <w:sz w:val="24"/>
          <w:szCs w:val="24"/>
          <w:rtl/>
        </w:rPr>
        <w:t>עו"ד לוי:</w:t>
      </w:r>
      <w:r>
        <w:rPr>
          <w:rFonts w:cs="David"/>
          <w:sz w:val="24"/>
          <w:szCs w:val="24"/>
          <w:rtl/>
        </w:rPr>
        <w:tab/>
      </w:r>
      <w:r>
        <w:rPr>
          <w:rFonts w:cs="David" w:hint="cs"/>
          <w:sz w:val="24"/>
          <w:szCs w:val="24"/>
          <w:rtl/>
        </w:rPr>
        <w:t xml:space="preserve"> לדבריך, </w:t>
      </w:r>
      <w:r w:rsidRPr="007A469D">
        <w:rPr>
          <w:rFonts w:cs="David"/>
          <w:sz w:val="24"/>
          <w:szCs w:val="24"/>
          <w:rtl/>
        </w:rPr>
        <w:t xml:space="preserve">אני אומר לך שזה לא נכון, אבל </w:t>
      </w:r>
      <w:r>
        <w:rPr>
          <w:rFonts w:cs="David" w:hint="cs"/>
          <w:sz w:val="24"/>
          <w:szCs w:val="24"/>
          <w:rtl/>
        </w:rPr>
        <w:t>לדבריך</w:t>
      </w:r>
      <w:r w:rsidRPr="007A469D">
        <w:rPr>
          <w:rFonts w:cs="David"/>
          <w:sz w:val="24"/>
          <w:szCs w:val="24"/>
          <w:rtl/>
        </w:rPr>
        <w:t xml:space="preserve"> בנימין אמר לך להכניס את היד </w:t>
      </w:r>
      <w:r>
        <w:rPr>
          <w:rFonts w:cs="David" w:hint="cs"/>
          <w:sz w:val="24"/>
          <w:szCs w:val="24"/>
          <w:rtl/>
        </w:rPr>
        <w:t>כשזה עובד,</w:t>
      </w:r>
      <w:r w:rsidRPr="007A469D">
        <w:rPr>
          <w:rFonts w:cs="David"/>
          <w:sz w:val="24"/>
          <w:szCs w:val="24"/>
          <w:rtl/>
        </w:rPr>
        <w:t xml:space="preserve"> </w:t>
      </w:r>
      <w:r>
        <w:rPr>
          <w:rFonts w:cs="David" w:hint="cs"/>
          <w:sz w:val="24"/>
          <w:szCs w:val="24"/>
          <w:rtl/>
        </w:rPr>
        <w:t>ידעת</w:t>
      </w:r>
      <w:r w:rsidRPr="007A469D">
        <w:rPr>
          <w:rFonts w:cs="David"/>
          <w:sz w:val="24"/>
          <w:szCs w:val="24"/>
          <w:rtl/>
        </w:rPr>
        <w:t xml:space="preserve"> שזה משהו שהוא </w:t>
      </w:r>
      <w:r>
        <w:rPr>
          <w:rFonts w:cs="David" w:hint="cs"/>
          <w:sz w:val="24"/>
          <w:szCs w:val="24"/>
          <w:rtl/>
        </w:rPr>
        <w:t>לא</w:t>
      </w:r>
      <w:r w:rsidRPr="007A469D">
        <w:rPr>
          <w:rFonts w:cs="David"/>
          <w:sz w:val="24"/>
          <w:szCs w:val="24"/>
          <w:rtl/>
        </w:rPr>
        <w:t xml:space="preserve"> בסדר </w:t>
      </w:r>
      <w:r>
        <w:rPr>
          <w:rFonts w:cs="David" w:hint="cs"/>
          <w:sz w:val="24"/>
          <w:szCs w:val="24"/>
          <w:rtl/>
        </w:rPr>
        <w:t>ושזה המכונה</w:t>
      </w:r>
      <w:r w:rsidRPr="007A469D">
        <w:rPr>
          <w:rFonts w:cs="David"/>
          <w:sz w:val="24"/>
          <w:szCs w:val="24"/>
          <w:rtl/>
        </w:rPr>
        <w:t xml:space="preserve"> לא בסדר, בכל אופן הכנסת את היד</w:t>
      </w:r>
      <w:r w:rsidRPr="007A469D">
        <w:rPr>
          <w:rFonts w:cs="David"/>
          <w:sz w:val="24"/>
          <w:szCs w:val="24"/>
        </w:rPr>
        <w:t>?</w:t>
      </w:r>
    </w:p>
    <w:p w14:paraId="45C99092" w14:textId="7A6D4DCE" w:rsidR="007A469D" w:rsidRDefault="007A469D" w:rsidP="009876C2">
      <w:pPr>
        <w:spacing w:after="0" w:line="240" w:lineRule="auto"/>
        <w:ind w:left="1434" w:hanging="1077"/>
        <w:jc w:val="both"/>
        <w:rPr>
          <w:rFonts w:cs="David"/>
          <w:sz w:val="24"/>
          <w:szCs w:val="24"/>
          <w:rtl/>
        </w:rPr>
      </w:pPr>
      <w:r>
        <w:rPr>
          <w:rFonts w:cs="David" w:hint="cs"/>
          <w:sz w:val="24"/>
          <w:szCs w:val="24"/>
          <w:rtl/>
        </w:rPr>
        <w:t>התובע:</w:t>
      </w:r>
      <w:r>
        <w:rPr>
          <w:rFonts w:cs="David"/>
          <w:sz w:val="24"/>
          <w:szCs w:val="24"/>
          <w:rtl/>
        </w:rPr>
        <w:tab/>
      </w:r>
      <w:r>
        <w:rPr>
          <w:rFonts w:cs="David" w:hint="cs"/>
          <w:sz w:val="24"/>
          <w:szCs w:val="24"/>
          <w:rtl/>
        </w:rPr>
        <w:t>הוא היה על ידי.</w:t>
      </w:r>
    </w:p>
    <w:p w14:paraId="415B4E09" w14:textId="3CAC985A" w:rsidR="007A469D" w:rsidRDefault="007A469D" w:rsidP="009876C2">
      <w:pPr>
        <w:spacing w:after="0" w:line="240" w:lineRule="auto"/>
        <w:ind w:left="1434" w:hanging="1077"/>
        <w:jc w:val="both"/>
        <w:rPr>
          <w:rFonts w:cs="David"/>
          <w:sz w:val="24"/>
          <w:szCs w:val="24"/>
          <w:rtl/>
        </w:rPr>
      </w:pPr>
      <w:r>
        <w:rPr>
          <w:rFonts w:cs="David" w:hint="cs"/>
          <w:sz w:val="24"/>
          <w:szCs w:val="24"/>
          <w:rtl/>
        </w:rPr>
        <w:t>עו"ד לוי:</w:t>
      </w:r>
      <w:r>
        <w:rPr>
          <w:rFonts w:cs="David"/>
          <w:sz w:val="24"/>
          <w:szCs w:val="24"/>
          <w:rtl/>
        </w:rPr>
        <w:tab/>
      </w:r>
      <w:r>
        <w:rPr>
          <w:rFonts w:cs="David" w:hint="cs"/>
          <w:sz w:val="24"/>
          <w:szCs w:val="24"/>
          <w:rtl/>
        </w:rPr>
        <w:t>סליחה?</w:t>
      </w:r>
    </w:p>
    <w:p w14:paraId="56233911" w14:textId="6BE65B37" w:rsidR="007A469D" w:rsidRDefault="007A469D" w:rsidP="009876C2">
      <w:pPr>
        <w:spacing w:after="0" w:line="240" w:lineRule="auto"/>
        <w:ind w:left="1434" w:hanging="1077"/>
        <w:jc w:val="both"/>
        <w:rPr>
          <w:rFonts w:cs="David"/>
          <w:sz w:val="24"/>
          <w:szCs w:val="24"/>
          <w:rtl/>
        </w:rPr>
      </w:pPr>
      <w:r>
        <w:rPr>
          <w:rFonts w:cs="David" w:hint="cs"/>
          <w:sz w:val="24"/>
          <w:szCs w:val="24"/>
          <w:rtl/>
        </w:rPr>
        <w:t xml:space="preserve">התובע: </w:t>
      </w:r>
      <w:r>
        <w:rPr>
          <w:rFonts w:cs="David"/>
          <w:sz w:val="24"/>
          <w:szCs w:val="24"/>
          <w:rtl/>
        </w:rPr>
        <w:tab/>
      </w:r>
      <w:r>
        <w:rPr>
          <w:rFonts w:cs="David" w:hint="cs"/>
          <w:sz w:val="24"/>
          <w:szCs w:val="24"/>
          <w:rtl/>
        </w:rPr>
        <w:t>הוא על ידי, הוא היה על ידי בנימין, הוא אמר לי אל תפחד.</w:t>
      </w:r>
    </w:p>
    <w:p w14:paraId="473CB38C" w14:textId="676F8405" w:rsidR="007A469D" w:rsidRDefault="007A469D" w:rsidP="009876C2">
      <w:pPr>
        <w:spacing w:after="0" w:line="240" w:lineRule="auto"/>
        <w:ind w:left="1434" w:hanging="1077"/>
        <w:jc w:val="both"/>
        <w:rPr>
          <w:rFonts w:cs="David"/>
          <w:sz w:val="24"/>
          <w:szCs w:val="24"/>
          <w:rtl/>
        </w:rPr>
      </w:pPr>
      <w:r>
        <w:rPr>
          <w:rFonts w:cs="David" w:hint="cs"/>
          <w:sz w:val="24"/>
          <w:szCs w:val="24"/>
          <w:rtl/>
        </w:rPr>
        <w:t>עו"ד לוי:</w:t>
      </w:r>
      <w:r>
        <w:rPr>
          <w:rFonts w:cs="David"/>
          <w:sz w:val="24"/>
          <w:szCs w:val="24"/>
          <w:rtl/>
        </w:rPr>
        <w:tab/>
      </w:r>
      <w:r>
        <w:rPr>
          <w:rFonts w:cs="David" w:hint="cs"/>
          <w:sz w:val="24"/>
          <w:szCs w:val="24"/>
          <w:rtl/>
        </w:rPr>
        <w:t>אבל אתה יודע שהיא לא בסדר, אתה מכניס יד, אומר לך שתקפוץ מהגג ואני לידך אז אתה תקפוץ מהגג?</w:t>
      </w:r>
    </w:p>
    <w:p w14:paraId="463E32D4" w14:textId="77777777" w:rsidR="001343F7" w:rsidRDefault="001343F7" w:rsidP="009876C2">
      <w:pPr>
        <w:spacing w:after="0" w:line="240" w:lineRule="auto"/>
        <w:ind w:left="1434" w:hanging="1077"/>
        <w:jc w:val="both"/>
        <w:rPr>
          <w:rFonts w:cs="David"/>
          <w:sz w:val="24"/>
          <w:szCs w:val="24"/>
          <w:rtl/>
        </w:rPr>
      </w:pPr>
    </w:p>
    <w:p w14:paraId="7ECE89A9" w14:textId="4BEC957F" w:rsidR="007A469D" w:rsidRDefault="007A469D" w:rsidP="009876C2">
      <w:pPr>
        <w:spacing w:after="0" w:line="240" w:lineRule="auto"/>
        <w:ind w:firstLine="357"/>
        <w:jc w:val="both"/>
        <w:rPr>
          <w:rFonts w:cs="David"/>
          <w:sz w:val="24"/>
          <w:szCs w:val="24"/>
          <w:rtl/>
        </w:rPr>
      </w:pPr>
      <w:r>
        <w:rPr>
          <w:rFonts w:cs="David" w:hint="cs"/>
          <w:sz w:val="24"/>
          <w:szCs w:val="24"/>
          <w:rtl/>
        </w:rPr>
        <w:t>(עמוד 16</w:t>
      </w:r>
      <w:r w:rsidR="0038320F">
        <w:rPr>
          <w:rFonts w:cs="David" w:hint="cs"/>
          <w:sz w:val="24"/>
          <w:szCs w:val="24"/>
          <w:rtl/>
        </w:rPr>
        <w:t xml:space="preserve">, ש' 1 </w:t>
      </w:r>
      <w:r w:rsidR="0038320F">
        <w:rPr>
          <w:rFonts w:cs="David"/>
          <w:sz w:val="24"/>
          <w:szCs w:val="24"/>
          <w:rtl/>
        </w:rPr>
        <w:t>–</w:t>
      </w:r>
      <w:r w:rsidR="0038320F">
        <w:rPr>
          <w:rFonts w:cs="David" w:hint="cs"/>
          <w:sz w:val="24"/>
          <w:szCs w:val="24"/>
          <w:rtl/>
        </w:rPr>
        <w:t xml:space="preserve"> 10 לפרוטוקול דיון ההוכחות מיום 5.1.25)</w:t>
      </w:r>
    </w:p>
    <w:p w14:paraId="14F8A788" w14:textId="125AEB33" w:rsidR="004B19E7" w:rsidRPr="00F656B6" w:rsidRDefault="004B19E7" w:rsidP="004B19E7">
      <w:pPr>
        <w:spacing w:after="0" w:line="240" w:lineRule="auto"/>
        <w:ind w:left="1440" w:hanging="720"/>
        <w:jc w:val="both"/>
        <w:rPr>
          <w:rFonts w:cs="David"/>
          <w:sz w:val="24"/>
          <w:szCs w:val="24"/>
        </w:rPr>
      </w:pPr>
    </w:p>
    <w:p w14:paraId="0D6474EC" w14:textId="77777777" w:rsidR="00A63880" w:rsidRDefault="00A63880" w:rsidP="00A63880">
      <w:pPr>
        <w:spacing w:after="0" w:line="240" w:lineRule="auto"/>
        <w:ind w:firstLine="360"/>
        <w:jc w:val="both"/>
        <w:rPr>
          <w:rFonts w:cs="David"/>
          <w:sz w:val="24"/>
          <w:szCs w:val="24"/>
          <w:rtl/>
        </w:rPr>
      </w:pPr>
      <w:r>
        <w:rPr>
          <w:rFonts w:cs="David" w:hint="cs"/>
          <w:sz w:val="24"/>
          <w:szCs w:val="24"/>
          <w:rtl/>
        </w:rPr>
        <w:t>עו"ד לוי:</w:t>
      </w:r>
      <w:r>
        <w:rPr>
          <w:rFonts w:cs="David"/>
          <w:sz w:val="24"/>
          <w:szCs w:val="24"/>
          <w:rtl/>
        </w:rPr>
        <w:tab/>
      </w:r>
      <w:r>
        <w:rPr>
          <w:rFonts w:cs="David" w:hint="cs"/>
          <w:sz w:val="24"/>
          <w:szCs w:val="24"/>
          <w:rtl/>
        </w:rPr>
        <w:t>אבל ידעת שזה יכול לקרות נכון?</w:t>
      </w:r>
    </w:p>
    <w:p w14:paraId="600EE1D3" w14:textId="77777777" w:rsidR="004B19E7" w:rsidRDefault="00A63880" w:rsidP="004B19E7">
      <w:pPr>
        <w:spacing w:after="0" w:line="240" w:lineRule="auto"/>
        <w:ind w:left="1434" w:hanging="1074"/>
        <w:jc w:val="both"/>
        <w:rPr>
          <w:rFonts w:cs="David"/>
          <w:sz w:val="24"/>
          <w:szCs w:val="24"/>
          <w:rtl/>
        </w:rPr>
      </w:pPr>
      <w:r>
        <w:rPr>
          <w:rFonts w:cs="David" w:hint="cs"/>
          <w:sz w:val="24"/>
          <w:szCs w:val="24"/>
          <w:rtl/>
        </w:rPr>
        <w:t>התובע:</w:t>
      </w:r>
      <w:r>
        <w:rPr>
          <w:rFonts w:cs="David"/>
          <w:sz w:val="24"/>
          <w:szCs w:val="24"/>
          <w:rtl/>
        </w:rPr>
        <w:tab/>
      </w:r>
      <w:r>
        <w:rPr>
          <w:rFonts w:cs="David" w:hint="cs"/>
          <w:sz w:val="24"/>
          <w:szCs w:val="24"/>
          <w:rtl/>
        </w:rPr>
        <w:t>אם הייתי אחד אחוז והייתי יודע לא הייתי עושה את זה, איך אז מה עושים לאש, מה אתה שואל שאלות כאלה? יש מי שבוחר היד שלו, סליחה הוא הרג אותי, הוא היה בעל הבית קשה, כל הזמן לוחץ, דוחף, רק עבודה</w:t>
      </w:r>
      <w:r w:rsidR="004B19E7">
        <w:rPr>
          <w:rFonts w:cs="David" w:hint="cs"/>
          <w:sz w:val="24"/>
          <w:szCs w:val="24"/>
          <w:rtl/>
        </w:rPr>
        <w:t xml:space="preserve"> רק עבודה אם אני משקר יגיד לי שאני משקר.</w:t>
      </w:r>
    </w:p>
    <w:p w14:paraId="61D60EB9" w14:textId="77777777" w:rsidR="004B19E7" w:rsidRDefault="004B19E7" w:rsidP="004B19E7">
      <w:pPr>
        <w:spacing w:after="0" w:line="240" w:lineRule="auto"/>
        <w:ind w:left="1434" w:hanging="1074"/>
        <w:jc w:val="both"/>
        <w:rPr>
          <w:rFonts w:cs="David"/>
          <w:sz w:val="24"/>
          <w:szCs w:val="24"/>
          <w:rtl/>
        </w:rPr>
      </w:pPr>
      <w:r>
        <w:rPr>
          <w:rFonts w:cs="David" w:hint="cs"/>
          <w:sz w:val="24"/>
          <w:szCs w:val="24"/>
          <w:rtl/>
        </w:rPr>
        <w:t>עו"ד רוט:</w:t>
      </w:r>
      <w:r>
        <w:rPr>
          <w:rFonts w:cs="David"/>
          <w:sz w:val="24"/>
          <w:szCs w:val="24"/>
          <w:rtl/>
        </w:rPr>
        <w:tab/>
      </w:r>
      <w:r>
        <w:rPr>
          <w:rFonts w:cs="David" w:hint="cs"/>
          <w:sz w:val="24"/>
          <w:szCs w:val="24"/>
          <w:rtl/>
        </w:rPr>
        <w:t>גברתי הוא אמר משפט שיכול להיות שזה נבלע, הוא אמר אם הייתי אחוז 1 יודע לא הייתי עושה את זה. מקווה שזה נרשם. אני בטוח שגברתי אשמה אם זה נקלט בסדר.</w:t>
      </w:r>
    </w:p>
    <w:p w14:paraId="63814979" w14:textId="77777777" w:rsidR="001343F7" w:rsidRDefault="001343F7" w:rsidP="004B19E7">
      <w:pPr>
        <w:spacing w:after="0" w:line="240" w:lineRule="auto"/>
        <w:ind w:left="1434" w:hanging="1074"/>
        <w:jc w:val="both"/>
        <w:rPr>
          <w:rFonts w:cs="David"/>
          <w:sz w:val="24"/>
          <w:szCs w:val="24"/>
          <w:rtl/>
        </w:rPr>
      </w:pPr>
    </w:p>
    <w:p w14:paraId="411F1C55" w14:textId="37A4BBB7" w:rsidR="00A63880" w:rsidRDefault="009876C2" w:rsidP="009876C2">
      <w:pPr>
        <w:tabs>
          <w:tab w:val="left" w:pos="720"/>
          <w:tab w:val="left" w:pos="1440"/>
          <w:tab w:val="left" w:pos="2160"/>
          <w:tab w:val="left" w:pos="2880"/>
          <w:tab w:val="left" w:pos="3600"/>
          <w:tab w:val="left" w:pos="4320"/>
          <w:tab w:val="left" w:pos="5040"/>
          <w:tab w:val="left" w:pos="5760"/>
          <w:tab w:val="left" w:pos="6480"/>
          <w:tab w:val="left" w:pos="7096"/>
        </w:tabs>
        <w:spacing w:after="0" w:line="240" w:lineRule="auto"/>
        <w:jc w:val="both"/>
        <w:rPr>
          <w:rFonts w:cs="David"/>
          <w:sz w:val="24"/>
          <w:szCs w:val="24"/>
        </w:rPr>
      </w:pPr>
      <w:r>
        <w:rPr>
          <w:rFonts w:cs="David" w:hint="cs"/>
          <w:sz w:val="24"/>
          <w:szCs w:val="24"/>
          <w:rtl/>
        </w:rPr>
        <w:t xml:space="preserve">        </w:t>
      </w:r>
      <w:r w:rsidR="004B19E7">
        <w:rPr>
          <w:rFonts w:cs="David" w:hint="cs"/>
          <w:sz w:val="24"/>
          <w:szCs w:val="24"/>
          <w:rtl/>
        </w:rPr>
        <w:t xml:space="preserve">(עמוד 16, שורות 24 </w:t>
      </w:r>
      <w:r w:rsidR="004B19E7">
        <w:rPr>
          <w:rFonts w:cs="David"/>
          <w:sz w:val="24"/>
          <w:szCs w:val="24"/>
          <w:rtl/>
        </w:rPr>
        <w:t>–</w:t>
      </w:r>
      <w:r w:rsidR="004B19E7">
        <w:rPr>
          <w:rFonts w:cs="David" w:hint="cs"/>
          <w:sz w:val="24"/>
          <w:szCs w:val="24"/>
          <w:rtl/>
        </w:rPr>
        <w:t xml:space="preserve"> 31 לפרוטוקול דיון ההוכחות מיום 5.1.25)</w:t>
      </w:r>
      <w:r w:rsidR="00A63880">
        <w:rPr>
          <w:rFonts w:cs="David"/>
          <w:sz w:val="24"/>
          <w:szCs w:val="24"/>
          <w:rtl/>
        </w:rPr>
        <w:tab/>
      </w:r>
      <w:r w:rsidR="004B19E7">
        <w:rPr>
          <w:rFonts w:cs="David"/>
          <w:sz w:val="24"/>
          <w:szCs w:val="24"/>
        </w:rPr>
        <w:tab/>
      </w:r>
    </w:p>
    <w:p w14:paraId="40C7057A" w14:textId="77777777" w:rsidR="004B19E7" w:rsidRDefault="004B19E7" w:rsidP="004B19E7">
      <w:pPr>
        <w:tabs>
          <w:tab w:val="left" w:pos="720"/>
          <w:tab w:val="left" w:pos="1440"/>
          <w:tab w:val="left" w:pos="2160"/>
          <w:tab w:val="left" w:pos="2880"/>
          <w:tab w:val="left" w:pos="3600"/>
          <w:tab w:val="left" w:pos="4320"/>
          <w:tab w:val="left" w:pos="5040"/>
          <w:tab w:val="left" w:pos="5760"/>
          <w:tab w:val="left" w:pos="6480"/>
          <w:tab w:val="left" w:pos="7096"/>
        </w:tabs>
        <w:spacing w:after="0" w:line="240" w:lineRule="auto"/>
        <w:ind w:left="1434" w:hanging="714"/>
        <w:jc w:val="both"/>
        <w:rPr>
          <w:rFonts w:cs="David"/>
          <w:sz w:val="24"/>
          <w:szCs w:val="24"/>
        </w:rPr>
      </w:pPr>
    </w:p>
    <w:p w14:paraId="322125C9" w14:textId="11C8DD56" w:rsidR="004B19E7" w:rsidRDefault="004B19E7" w:rsidP="004B19E7">
      <w:pPr>
        <w:spacing w:after="0" w:line="240" w:lineRule="auto"/>
        <w:ind w:left="720"/>
        <w:jc w:val="both"/>
        <w:rPr>
          <w:rFonts w:ascii="David" w:hAnsi="David" w:cs="David"/>
          <w:b/>
          <w:bCs/>
          <w:sz w:val="24"/>
          <w:szCs w:val="24"/>
          <w:u w:val="single"/>
          <w:rtl/>
        </w:rPr>
      </w:pPr>
      <w:r>
        <w:rPr>
          <w:rFonts w:ascii="David" w:hAnsi="David" w:cs="David" w:hint="cs"/>
          <w:sz w:val="24"/>
          <w:szCs w:val="24"/>
          <w:rtl/>
        </w:rPr>
        <w:t xml:space="preserve">רצ"ב פרוטוקול דיון ההוכחות מיום 5.1.25,  מסומן </w:t>
      </w:r>
      <w:r>
        <w:rPr>
          <w:rFonts w:ascii="David" w:hAnsi="David" w:cs="David" w:hint="cs"/>
          <w:b/>
          <w:bCs/>
          <w:sz w:val="24"/>
          <w:szCs w:val="24"/>
          <w:u w:val="single"/>
          <w:rtl/>
        </w:rPr>
        <w:t>כנספח 3.</w:t>
      </w:r>
    </w:p>
    <w:p w14:paraId="1AB879B0" w14:textId="77777777" w:rsidR="004B19E7" w:rsidRDefault="004B19E7" w:rsidP="004B19E7">
      <w:pPr>
        <w:tabs>
          <w:tab w:val="left" w:pos="720"/>
          <w:tab w:val="left" w:pos="1440"/>
          <w:tab w:val="left" w:pos="2160"/>
          <w:tab w:val="left" w:pos="2880"/>
          <w:tab w:val="left" w:pos="3600"/>
          <w:tab w:val="left" w:pos="4320"/>
          <w:tab w:val="left" w:pos="5040"/>
          <w:tab w:val="left" w:pos="5760"/>
          <w:tab w:val="left" w:pos="6480"/>
          <w:tab w:val="left" w:pos="7096"/>
        </w:tabs>
        <w:spacing w:after="0" w:line="240" w:lineRule="auto"/>
        <w:ind w:left="1434" w:hanging="714"/>
        <w:jc w:val="both"/>
        <w:rPr>
          <w:rFonts w:cs="David"/>
          <w:sz w:val="24"/>
          <w:szCs w:val="24"/>
        </w:rPr>
      </w:pPr>
    </w:p>
    <w:p w14:paraId="74FBA56D" w14:textId="3140B9B0" w:rsidR="000E4C4A" w:rsidRDefault="000E4C4A" w:rsidP="000E4C4A">
      <w:pPr>
        <w:numPr>
          <w:ilvl w:val="0"/>
          <w:numId w:val="8"/>
        </w:numPr>
        <w:spacing w:after="0" w:line="240" w:lineRule="auto"/>
        <w:jc w:val="both"/>
        <w:rPr>
          <w:rFonts w:cs="David"/>
          <w:b/>
          <w:bCs/>
          <w:sz w:val="24"/>
          <w:szCs w:val="24"/>
        </w:rPr>
      </w:pPr>
      <w:r w:rsidRPr="0029259E">
        <w:rPr>
          <w:rFonts w:cs="David" w:hint="cs"/>
          <w:b/>
          <w:bCs/>
          <w:sz w:val="24"/>
          <w:szCs w:val="24"/>
          <w:rtl/>
        </w:rPr>
        <w:t xml:space="preserve">המשיב אשר </w:t>
      </w:r>
      <w:r w:rsidR="0029259E" w:rsidRPr="0029259E">
        <w:rPr>
          <w:rFonts w:cs="David" w:hint="cs"/>
          <w:b/>
          <w:bCs/>
          <w:sz w:val="24"/>
          <w:szCs w:val="24"/>
          <w:rtl/>
        </w:rPr>
        <w:t>טוען</w:t>
      </w:r>
      <w:r w:rsidRPr="0029259E">
        <w:rPr>
          <w:rFonts w:cs="David" w:hint="cs"/>
          <w:b/>
          <w:bCs/>
          <w:sz w:val="24"/>
          <w:szCs w:val="24"/>
          <w:rtl/>
        </w:rPr>
        <w:t xml:space="preserve"> שלא ידע על הסכנה הגלומה במכונה </w:t>
      </w:r>
      <w:r w:rsidRPr="0029259E">
        <w:rPr>
          <w:rFonts w:cs="David" w:hint="cs"/>
          <w:b/>
          <w:bCs/>
          <w:sz w:val="24"/>
          <w:szCs w:val="24"/>
          <w:u w:val="single"/>
          <w:rtl/>
        </w:rPr>
        <w:t>היה מעורב בתאונה בשנת 2014</w:t>
      </w:r>
      <w:r w:rsidR="0029259E">
        <w:rPr>
          <w:rFonts w:cs="David" w:hint="cs"/>
          <w:b/>
          <w:bCs/>
          <w:sz w:val="24"/>
          <w:szCs w:val="24"/>
          <w:u w:val="single"/>
          <w:rtl/>
        </w:rPr>
        <w:t>,</w:t>
      </w:r>
      <w:r w:rsidRPr="0029259E">
        <w:rPr>
          <w:rFonts w:cs="David" w:hint="cs"/>
          <w:b/>
          <w:bCs/>
          <w:sz w:val="24"/>
          <w:szCs w:val="24"/>
          <w:u w:val="single"/>
          <w:rtl/>
        </w:rPr>
        <w:t xml:space="preserve"> עת נפגע מהמכונה </w:t>
      </w:r>
      <w:r w:rsidRPr="0029259E">
        <w:rPr>
          <w:rFonts w:ascii="David" w:hAnsi="David" w:cs="David" w:hint="cs"/>
          <w:b/>
          <w:bCs/>
          <w:sz w:val="24"/>
          <w:szCs w:val="24"/>
          <w:u w:val="single"/>
          <w:rtl/>
        </w:rPr>
        <w:t>בידו (השמאלית-השניה) מגלגל שיניים בזמן שניקה את המכונה</w:t>
      </w:r>
      <w:r w:rsidRPr="0029259E">
        <w:rPr>
          <w:rFonts w:ascii="David" w:hAnsi="David" w:cs="David" w:hint="cs"/>
          <w:b/>
          <w:bCs/>
          <w:sz w:val="24"/>
          <w:szCs w:val="24"/>
          <w:rtl/>
        </w:rPr>
        <w:t xml:space="preserve"> בידו</w:t>
      </w:r>
      <w:r w:rsidR="0029259E">
        <w:rPr>
          <w:rFonts w:ascii="David" w:hAnsi="David" w:cs="David" w:hint="cs"/>
          <w:b/>
          <w:bCs/>
          <w:sz w:val="24"/>
          <w:szCs w:val="24"/>
          <w:rtl/>
        </w:rPr>
        <w:t xml:space="preserve"> וכתוצאה מפגיעתו</w:t>
      </w:r>
      <w:r w:rsidRPr="0029259E">
        <w:rPr>
          <w:rFonts w:ascii="David" w:hAnsi="David" w:cs="David" w:hint="cs"/>
          <w:b/>
          <w:bCs/>
          <w:sz w:val="24"/>
          <w:szCs w:val="24"/>
          <w:rtl/>
        </w:rPr>
        <w:t xml:space="preserve"> </w:t>
      </w:r>
      <w:r w:rsidR="0029259E">
        <w:rPr>
          <w:rFonts w:ascii="David" w:hAnsi="David" w:cs="David" w:hint="cs"/>
          <w:b/>
          <w:bCs/>
          <w:sz w:val="24"/>
          <w:szCs w:val="24"/>
          <w:rtl/>
        </w:rPr>
        <w:t xml:space="preserve">נגרמה </w:t>
      </w:r>
      <w:r w:rsidRPr="0029259E">
        <w:rPr>
          <w:rFonts w:ascii="David" w:hAnsi="David" w:cs="David" w:hint="cs"/>
          <w:b/>
          <w:bCs/>
          <w:sz w:val="24"/>
          <w:szCs w:val="24"/>
          <w:rtl/>
        </w:rPr>
        <w:t xml:space="preserve">לו נכות בשיעור 10% בגין חבלה לידו (השמאלית). </w:t>
      </w:r>
    </w:p>
    <w:p w14:paraId="2FC37CA8" w14:textId="77777777" w:rsidR="0029259E" w:rsidRDefault="0029259E" w:rsidP="0029259E">
      <w:pPr>
        <w:spacing w:after="0" w:line="240" w:lineRule="auto"/>
        <w:ind w:left="720"/>
        <w:jc w:val="both"/>
        <w:rPr>
          <w:rFonts w:cs="David"/>
          <w:b/>
          <w:bCs/>
          <w:sz w:val="24"/>
          <w:szCs w:val="24"/>
          <w:rtl/>
        </w:rPr>
      </w:pPr>
    </w:p>
    <w:p w14:paraId="74C53CDA" w14:textId="4AC9F292" w:rsidR="0029259E" w:rsidRPr="0029259E" w:rsidRDefault="0029259E" w:rsidP="0029259E">
      <w:pPr>
        <w:spacing w:after="0" w:line="240" w:lineRule="auto"/>
        <w:ind w:left="720"/>
        <w:jc w:val="both"/>
        <w:rPr>
          <w:rFonts w:cs="David"/>
          <w:b/>
          <w:bCs/>
          <w:sz w:val="24"/>
          <w:szCs w:val="24"/>
        </w:rPr>
      </w:pPr>
      <w:r>
        <w:rPr>
          <w:rFonts w:ascii="David" w:hAnsi="David" w:cs="David" w:hint="cs"/>
          <w:sz w:val="24"/>
          <w:szCs w:val="24"/>
          <w:rtl/>
        </w:rPr>
        <w:t xml:space="preserve">רצ"ב העתק מכתב מחברת הביטוח הראל וכתב התביעה </w:t>
      </w:r>
      <w:r>
        <w:rPr>
          <w:rFonts w:ascii="David" w:hAnsi="David" w:cs="David"/>
          <w:sz w:val="24"/>
          <w:szCs w:val="24"/>
          <w:rtl/>
        </w:rPr>
        <w:t>–</w:t>
      </w:r>
      <w:r>
        <w:rPr>
          <w:rFonts w:ascii="David" w:hAnsi="David" w:cs="David" w:hint="cs"/>
          <w:sz w:val="24"/>
          <w:szCs w:val="24"/>
          <w:rtl/>
        </w:rPr>
        <w:t xml:space="preserve"> הראיה החדשה, מסומנים </w:t>
      </w:r>
      <w:r w:rsidRPr="0029259E">
        <w:rPr>
          <w:rFonts w:ascii="David" w:hAnsi="David" w:cs="David" w:hint="cs"/>
          <w:b/>
          <w:bCs/>
          <w:sz w:val="24"/>
          <w:szCs w:val="24"/>
          <w:u w:val="single"/>
          <w:rtl/>
        </w:rPr>
        <w:t>כנספח 4</w:t>
      </w:r>
    </w:p>
    <w:p w14:paraId="12348476" w14:textId="77777777" w:rsidR="0029259E" w:rsidRDefault="0029259E" w:rsidP="0029259E">
      <w:pPr>
        <w:spacing w:after="0" w:line="240" w:lineRule="auto"/>
        <w:ind w:left="720"/>
        <w:jc w:val="both"/>
        <w:rPr>
          <w:rFonts w:cs="David"/>
          <w:sz w:val="24"/>
          <w:szCs w:val="24"/>
        </w:rPr>
      </w:pPr>
    </w:p>
    <w:p w14:paraId="2E895139" w14:textId="4FF75388" w:rsidR="000E4C4A" w:rsidRDefault="000E4C4A" w:rsidP="000E4C4A">
      <w:pPr>
        <w:numPr>
          <w:ilvl w:val="0"/>
          <w:numId w:val="8"/>
        </w:numPr>
        <w:spacing w:after="0" w:line="240" w:lineRule="auto"/>
        <w:jc w:val="both"/>
        <w:rPr>
          <w:rFonts w:cs="David"/>
          <w:sz w:val="24"/>
          <w:szCs w:val="24"/>
        </w:rPr>
      </w:pPr>
      <w:r>
        <w:rPr>
          <w:rFonts w:cs="David" w:hint="cs"/>
          <w:sz w:val="24"/>
          <w:szCs w:val="24"/>
          <w:rtl/>
        </w:rPr>
        <w:t xml:space="preserve">להבדיל ממועד התאונה מושא ההליך דנן, </w:t>
      </w:r>
      <w:r w:rsidR="0029259E">
        <w:rPr>
          <w:rFonts w:cs="David" w:hint="cs"/>
          <w:sz w:val="24"/>
          <w:szCs w:val="24"/>
          <w:rtl/>
        </w:rPr>
        <w:t>במועד התאונה בשנת 2014 הייתה הנתבעת 1 מבוטחת בביטוח אחריות והתובע מיצה את זכותו מול המל"ל והגיש תביעה כנגד המבקשת 1 ומבטחתה אשר שילמה לו פיצויים.</w:t>
      </w:r>
    </w:p>
    <w:p w14:paraId="1F4275B2" w14:textId="77777777" w:rsidR="0029259E" w:rsidRDefault="0029259E" w:rsidP="0029259E">
      <w:pPr>
        <w:pStyle w:val="a5"/>
        <w:rPr>
          <w:rFonts w:cs="David"/>
          <w:sz w:val="24"/>
          <w:szCs w:val="24"/>
          <w:rtl/>
        </w:rPr>
      </w:pPr>
    </w:p>
    <w:p w14:paraId="321D0B2C" w14:textId="139AD9B5" w:rsidR="0029259E" w:rsidRDefault="0029259E" w:rsidP="000E4C4A">
      <w:pPr>
        <w:numPr>
          <w:ilvl w:val="0"/>
          <w:numId w:val="8"/>
        </w:numPr>
        <w:spacing w:after="0" w:line="240" w:lineRule="auto"/>
        <w:jc w:val="both"/>
        <w:rPr>
          <w:rFonts w:cs="David"/>
          <w:sz w:val="24"/>
          <w:szCs w:val="24"/>
        </w:rPr>
      </w:pPr>
      <w:r>
        <w:rPr>
          <w:rFonts w:cs="David" w:hint="cs"/>
          <w:sz w:val="24"/>
          <w:szCs w:val="24"/>
          <w:rtl/>
        </w:rPr>
        <w:t>יצויין כי יש דימיון רב בין טענות המשיב בתביעתו בגין התאונה משנת 2014 לבין הטענות בהליך מושא הבקשה וכי טענותיו בדבר חוסר ידיעת הסיכון וההשלכות דינן להידחות נוכח האמור.</w:t>
      </w:r>
    </w:p>
    <w:p w14:paraId="0BB135B7" w14:textId="77777777" w:rsidR="0029259E" w:rsidRDefault="0029259E" w:rsidP="0029259E">
      <w:pPr>
        <w:pStyle w:val="a5"/>
        <w:rPr>
          <w:rFonts w:cs="David"/>
          <w:sz w:val="24"/>
          <w:szCs w:val="24"/>
          <w:rtl/>
        </w:rPr>
      </w:pPr>
    </w:p>
    <w:p w14:paraId="7EAE9C5A" w14:textId="0FC1939D" w:rsidR="0029259E" w:rsidRDefault="0029259E" w:rsidP="000E4C4A">
      <w:pPr>
        <w:numPr>
          <w:ilvl w:val="0"/>
          <w:numId w:val="8"/>
        </w:numPr>
        <w:spacing w:after="0" w:line="240" w:lineRule="auto"/>
        <w:jc w:val="both"/>
        <w:rPr>
          <w:rFonts w:cs="David"/>
          <w:sz w:val="24"/>
          <w:szCs w:val="24"/>
        </w:rPr>
      </w:pPr>
      <w:r>
        <w:rPr>
          <w:rFonts w:cs="David" w:hint="cs"/>
          <w:sz w:val="24"/>
          <w:szCs w:val="24"/>
          <w:rtl/>
        </w:rPr>
        <w:t xml:space="preserve">התיעוד שהגשתו מבוקשת כעת לא היה מצוי בידי המבקש 2 והוא לא היה מודע לו. האמור נודע והגיע לידי המבקש 2 לאחר מתן פסק הדין ופנייתו לסוכן הביטוח במטרה </w:t>
      </w:r>
      <w:r w:rsidR="002459E7">
        <w:rPr>
          <w:rFonts w:cs="David" w:hint="cs"/>
          <w:sz w:val="24"/>
          <w:szCs w:val="24"/>
          <w:rtl/>
        </w:rPr>
        <w:t>לבדוק</w:t>
      </w:r>
      <w:r>
        <w:rPr>
          <w:rFonts w:cs="David" w:hint="cs"/>
          <w:sz w:val="24"/>
          <w:szCs w:val="24"/>
          <w:rtl/>
        </w:rPr>
        <w:t xml:space="preserve"> את </w:t>
      </w:r>
      <w:r w:rsidR="002459E7">
        <w:rPr>
          <w:rFonts w:cs="David" w:hint="cs"/>
          <w:sz w:val="24"/>
          <w:szCs w:val="24"/>
          <w:rtl/>
        </w:rPr>
        <w:t xml:space="preserve">הביטוח של החברה שלי, </w:t>
      </w:r>
      <w:r w:rsidR="00A83E84">
        <w:rPr>
          <w:rFonts w:cs="David" w:hint="cs"/>
          <w:sz w:val="24"/>
          <w:szCs w:val="24"/>
          <w:rtl/>
        </w:rPr>
        <w:t>במהלך השיחה סיפר אודות פסק הדין וסוכן הביטוח הסב את תשומת ליבו לכך שתביעה בעניינו של המשיב הוגשה בעבר.</w:t>
      </w:r>
    </w:p>
    <w:p w14:paraId="1F9BDB53" w14:textId="77777777" w:rsidR="00A83E84" w:rsidRDefault="00A83E84" w:rsidP="00A83E84">
      <w:pPr>
        <w:pStyle w:val="a5"/>
        <w:rPr>
          <w:rFonts w:cs="David"/>
          <w:sz w:val="24"/>
          <w:szCs w:val="24"/>
          <w:rtl/>
        </w:rPr>
      </w:pPr>
    </w:p>
    <w:p w14:paraId="553946A9" w14:textId="7D1D8004" w:rsidR="00A83E84" w:rsidRPr="0029259E" w:rsidRDefault="00A83E84" w:rsidP="00A83E84">
      <w:pPr>
        <w:spacing w:after="0" w:line="240" w:lineRule="auto"/>
        <w:ind w:left="720"/>
        <w:jc w:val="both"/>
        <w:rPr>
          <w:rFonts w:cs="David"/>
          <w:b/>
          <w:bCs/>
          <w:sz w:val="24"/>
          <w:szCs w:val="24"/>
        </w:rPr>
      </w:pPr>
      <w:r>
        <w:rPr>
          <w:rFonts w:ascii="David" w:hAnsi="David" w:cs="David" w:hint="cs"/>
          <w:sz w:val="24"/>
          <w:szCs w:val="24"/>
          <w:rtl/>
        </w:rPr>
        <w:t xml:space="preserve">רצ"ב תצהיר המבקש 2 לתמיכה בבקשה, מסומנים </w:t>
      </w:r>
      <w:r w:rsidRPr="0029259E">
        <w:rPr>
          <w:rFonts w:ascii="David" w:hAnsi="David" w:cs="David" w:hint="cs"/>
          <w:b/>
          <w:bCs/>
          <w:sz w:val="24"/>
          <w:szCs w:val="24"/>
          <w:u w:val="single"/>
          <w:rtl/>
        </w:rPr>
        <w:t xml:space="preserve">כנספח </w:t>
      </w:r>
      <w:r>
        <w:rPr>
          <w:rFonts w:ascii="David" w:hAnsi="David" w:cs="David" w:hint="cs"/>
          <w:b/>
          <w:bCs/>
          <w:sz w:val="24"/>
          <w:szCs w:val="24"/>
          <w:u w:val="single"/>
          <w:rtl/>
        </w:rPr>
        <w:t>5</w:t>
      </w:r>
    </w:p>
    <w:p w14:paraId="4D97D7A9" w14:textId="77777777" w:rsidR="00A83E84" w:rsidRPr="00A83E84" w:rsidRDefault="00A83E84" w:rsidP="00A83E84">
      <w:pPr>
        <w:pStyle w:val="a5"/>
        <w:rPr>
          <w:rFonts w:cs="David"/>
          <w:sz w:val="24"/>
          <w:szCs w:val="24"/>
          <w:rtl/>
        </w:rPr>
      </w:pPr>
    </w:p>
    <w:p w14:paraId="65EE5E92" w14:textId="73FE6AEC" w:rsidR="00A83E84" w:rsidRDefault="00A83E84" w:rsidP="00A83E84">
      <w:pPr>
        <w:numPr>
          <w:ilvl w:val="0"/>
          <w:numId w:val="8"/>
        </w:numPr>
        <w:spacing w:after="0" w:line="240" w:lineRule="auto"/>
        <w:jc w:val="both"/>
        <w:rPr>
          <w:rFonts w:cs="David"/>
          <w:sz w:val="24"/>
          <w:szCs w:val="24"/>
        </w:rPr>
      </w:pPr>
      <w:r>
        <w:rPr>
          <w:rFonts w:cs="David" w:hint="cs"/>
          <w:sz w:val="24"/>
          <w:szCs w:val="24"/>
          <w:rtl/>
        </w:rPr>
        <w:t>המבקשים יטענו כי בקשתם נכנסת בגדר הוראות תקנה 144 לתקנות סדר הדין האזרחי, תשע"ט-2018, כי לא היה בידם להגישה בפני בית המשפט הנכבד קמא, ובנסיבות החריגות בהן בעלי החברה, הלך לעולמו וכי לא היה ביטוח במועד המקרה דנן לא הייתה להם ידיעה או יכולת לאתר וכמובן שאילו הייתה בפניהם הייתה מוגשת שהרי מהווה ראיה לכך שהמשיב לא העיד אמת.</w:t>
      </w:r>
    </w:p>
    <w:p w14:paraId="2F853B81" w14:textId="08D91426" w:rsidR="000E782D" w:rsidRDefault="000E782D" w:rsidP="00A83E84">
      <w:pPr>
        <w:numPr>
          <w:ilvl w:val="0"/>
          <w:numId w:val="8"/>
        </w:numPr>
        <w:spacing w:after="0" w:line="240" w:lineRule="auto"/>
        <w:jc w:val="both"/>
        <w:rPr>
          <w:rFonts w:cs="David"/>
          <w:sz w:val="24"/>
          <w:szCs w:val="24"/>
        </w:rPr>
      </w:pPr>
      <w:r>
        <w:rPr>
          <w:rFonts w:cs="David" w:hint="cs"/>
          <w:sz w:val="24"/>
          <w:szCs w:val="24"/>
          <w:rtl/>
        </w:rPr>
        <w:t>המבקשים יטענו כי הה</w:t>
      </w:r>
    </w:p>
    <w:p w14:paraId="20FC52A7" w14:textId="77777777" w:rsidR="00A83E84" w:rsidRDefault="00A83E84" w:rsidP="00A83E84">
      <w:pPr>
        <w:spacing w:after="0" w:line="240" w:lineRule="auto"/>
        <w:ind w:left="720"/>
        <w:jc w:val="both"/>
        <w:rPr>
          <w:rFonts w:cs="David"/>
          <w:sz w:val="24"/>
          <w:szCs w:val="24"/>
        </w:rPr>
      </w:pPr>
    </w:p>
    <w:p w14:paraId="14F2B3B8" w14:textId="325C8476" w:rsidR="00A83E84" w:rsidRDefault="000E782D" w:rsidP="00A83E84">
      <w:pPr>
        <w:numPr>
          <w:ilvl w:val="0"/>
          <w:numId w:val="8"/>
        </w:numPr>
        <w:spacing w:after="0" w:line="240" w:lineRule="auto"/>
        <w:jc w:val="both"/>
        <w:rPr>
          <w:rFonts w:cs="David"/>
          <w:sz w:val="24"/>
          <w:szCs w:val="24"/>
        </w:rPr>
      </w:pPr>
      <w:r>
        <w:rPr>
          <w:rFonts w:cs="David" w:hint="cs"/>
          <w:sz w:val="24"/>
          <w:szCs w:val="24"/>
          <w:rtl/>
        </w:rPr>
        <w:t>בשים לב להוראות תקנה 144 (ולתקנה 457 שקדמה לה) ולהלכה המבקשים יטענו כי בקשתם נכנס בגדר המקרים החריגים , וכי מלבד היות הוראות התקנה מתקיימים בעניינים, המדובר הוא בפסק דינו המבוסס לחלוטין על עדות יחידה של בעל דין אשר אינה עולה בקנה אחד עם המציאות העובדתית.</w:t>
      </w:r>
    </w:p>
    <w:p w14:paraId="2571577D" w14:textId="77777777" w:rsidR="000E782D" w:rsidRDefault="000E782D" w:rsidP="000E782D">
      <w:pPr>
        <w:pStyle w:val="a5"/>
        <w:rPr>
          <w:rFonts w:cs="David"/>
          <w:sz w:val="24"/>
          <w:szCs w:val="24"/>
          <w:rtl/>
        </w:rPr>
      </w:pPr>
    </w:p>
    <w:p w14:paraId="6FF09548" w14:textId="77777777" w:rsidR="001343F7" w:rsidRDefault="001343F7" w:rsidP="000E782D">
      <w:pPr>
        <w:pStyle w:val="a5"/>
        <w:rPr>
          <w:rFonts w:cs="David"/>
          <w:sz w:val="24"/>
          <w:szCs w:val="24"/>
          <w:rtl/>
        </w:rPr>
      </w:pPr>
    </w:p>
    <w:p w14:paraId="255C544B" w14:textId="77777777" w:rsidR="001343F7" w:rsidRPr="000E782D" w:rsidRDefault="001343F7" w:rsidP="000E782D">
      <w:pPr>
        <w:pStyle w:val="a5"/>
        <w:rPr>
          <w:rFonts w:cs="David"/>
          <w:sz w:val="24"/>
          <w:szCs w:val="24"/>
          <w:rtl/>
        </w:rPr>
      </w:pPr>
    </w:p>
    <w:p w14:paraId="788200C0" w14:textId="77777777" w:rsidR="001343F7" w:rsidRDefault="000E782D" w:rsidP="009876C2">
      <w:pPr>
        <w:numPr>
          <w:ilvl w:val="0"/>
          <w:numId w:val="8"/>
        </w:numPr>
        <w:spacing w:after="0" w:line="240" w:lineRule="auto"/>
        <w:jc w:val="both"/>
        <w:rPr>
          <w:rFonts w:cs="David"/>
          <w:sz w:val="24"/>
          <w:szCs w:val="24"/>
        </w:rPr>
      </w:pPr>
      <w:r>
        <w:rPr>
          <w:rFonts w:cs="David" w:hint="cs"/>
          <w:sz w:val="24"/>
          <w:szCs w:val="24"/>
          <w:rtl/>
        </w:rPr>
        <w:t xml:space="preserve">המבקשים יטענו כי המדובר בבקשה הנכסת בגדר אותם מקרים חריגים לגביהם נקבע ברע"א 1297/01 </w:t>
      </w:r>
      <w:r w:rsidRPr="000E782D">
        <w:rPr>
          <w:rFonts w:cs="David" w:hint="cs"/>
          <w:b/>
          <w:bCs/>
          <w:sz w:val="24"/>
          <w:szCs w:val="24"/>
          <w:rtl/>
        </w:rPr>
        <w:t>מיכאלוביץ נ' כלל חברה</w:t>
      </w:r>
      <w:r>
        <w:rPr>
          <w:rFonts w:cs="David" w:hint="cs"/>
          <w:sz w:val="24"/>
          <w:szCs w:val="24"/>
          <w:rtl/>
        </w:rPr>
        <w:t xml:space="preserve"> </w:t>
      </w:r>
      <w:r w:rsidRPr="000E782D">
        <w:rPr>
          <w:rFonts w:cs="David" w:hint="cs"/>
          <w:b/>
          <w:bCs/>
          <w:sz w:val="24"/>
          <w:szCs w:val="24"/>
          <w:rtl/>
        </w:rPr>
        <w:t>לביטוח</w:t>
      </w:r>
      <w:r>
        <w:rPr>
          <w:rFonts w:cs="David" w:hint="cs"/>
          <w:sz w:val="24"/>
          <w:szCs w:val="24"/>
          <w:rtl/>
        </w:rPr>
        <w:t xml:space="preserve"> (פורסם בנבו) </w:t>
      </w:r>
      <w:r w:rsidR="001343F7">
        <w:rPr>
          <w:rFonts w:cs="David" w:hint="cs"/>
          <w:sz w:val="24"/>
          <w:szCs w:val="24"/>
          <w:rtl/>
        </w:rPr>
        <w:t>כדלקמן:</w:t>
      </w:r>
    </w:p>
    <w:p w14:paraId="2E63CCEC" w14:textId="77777777" w:rsidR="001343F7" w:rsidRDefault="001343F7" w:rsidP="001343F7">
      <w:pPr>
        <w:pStyle w:val="a5"/>
        <w:rPr>
          <w:rFonts w:ascii="David" w:hAnsi="David" w:cs="David"/>
          <w:sz w:val="24"/>
          <w:szCs w:val="24"/>
          <w:rtl/>
        </w:rPr>
      </w:pPr>
    </w:p>
    <w:p w14:paraId="2BDBAC65" w14:textId="30C381A4" w:rsidR="000E782D" w:rsidRDefault="009876C2" w:rsidP="001343F7">
      <w:pPr>
        <w:spacing w:after="0" w:line="240" w:lineRule="auto"/>
        <w:ind w:left="720"/>
        <w:jc w:val="both"/>
        <w:rPr>
          <w:rFonts w:cs="David"/>
          <w:sz w:val="24"/>
          <w:szCs w:val="24"/>
        </w:rPr>
      </w:pPr>
      <w:r w:rsidRPr="009876C2">
        <w:rPr>
          <w:rFonts w:ascii="David" w:hAnsi="David" w:cs="David"/>
          <w:sz w:val="24"/>
          <w:szCs w:val="24"/>
          <w:rtl/>
        </w:rPr>
        <w:t>"</w:t>
      </w:r>
      <w:r w:rsidRPr="009876C2">
        <w:rPr>
          <w:rFonts w:ascii="David" w:hAnsi="David" w:cs="David"/>
          <w:color w:val="000000"/>
          <w:sz w:val="24"/>
          <w:szCs w:val="24"/>
          <w:rtl/>
        </w:rPr>
        <w:t>ע</w:t>
      </w:r>
      <w:r w:rsidRPr="009876C2">
        <w:rPr>
          <w:rFonts w:ascii="David" w:hAnsi="David" w:cs="David"/>
          <w:sz w:val="24"/>
          <w:szCs w:val="24"/>
          <w:rtl/>
        </w:rPr>
        <w:t>ם זאת עיקרון זה מפנה את מקומו כאשר בית המשפט רואה כי הגשתה של ראיה נוספת דרושה לשם בירור האמת, וכי יש בה כדי לסייע לו לעמוד באופן מלא ושלם על זכויותיהם המהותיות של בעלי</w:t>
      </w:r>
      <w:r w:rsidRPr="009876C2">
        <w:rPr>
          <w:rFonts w:ascii="David" w:hAnsi="David" w:cs="David"/>
          <w:sz w:val="24"/>
          <w:szCs w:val="24"/>
          <w:vertAlign w:val="superscript"/>
          <w:rtl/>
        </w:rPr>
        <w:t xml:space="preserve"> </w:t>
      </w:r>
      <w:r w:rsidRPr="009876C2">
        <w:rPr>
          <w:rFonts w:ascii="David" w:hAnsi="David" w:cs="David"/>
          <w:sz w:val="24"/>
          <w:szCs w:val="24"/>
          <w:rtl/>
        </w:rPr>
        <w:t>הדין</w:t>
      </w:r>
      <w:r w:rsidRPr="009876C2">
        <w:rPr>
          <w:rFonts w:ascii="David" w:hAnsi="David" w:cs="David"/>
          <w:sz w:val="24"/>
          <w:szCs w:val="24"/>
        </w:rPr>
        <w:t>."</w:t>
      </w:r>
      <w:r>
        <w:rPr>
          <w:rFonts w:cs="David" w:hint="cs"/>
          <w:sz w:val="24"/>
          <w:szCs w:val="24"/>
          <w:rtl/>
        </w:rPr>
        <w:t xml:space="preserve"> (</w:t>
      </w:r>
      <w:r w:rsidR="001343F7">
        <w:rPr>
          <w:rFonts w:cs="David" w:hint="cs"/>
          <w:sz w:val="24"/>
          <w:szCs w:val="24"/>
          <w:rtl/>
        </w:rPr>
        <w:t xml:space="preserve">פסק דינה של </w:t>
      </w:r>
      <w:r>
        <w:rPr>
          <w:rFonts w:cs="David" w:hint="cs"/>
          <w:sz w:val="24"/>
          <w:szCs w:val="24"/>
          <w:rtl/>
        </w:rPr>
        <w:t>כב' השופטת ד.דורנר).</w:t>
      </w:r>
    </w:p>
    <w:p w14:paraId="65A46E1E" w14:textId="77777777" w:rsidR="009876C2" w:rsidRDefault="009876C2" w:rsidP="009876C2">
      <w:pPr>
        <w:pStyle w:val="a5"/>
        <w:rPr>
          <w:rFonts w:cs="David"/>
          <w:sz w:val="24"/>
          <w:szCs w:val="24"/>
          <w:rtl/>
        </w:rPr>
      </w:pPr>
    </w:p>
    <w:p w14:paraId="40F98034" w14:textId="77777777" w:rsidR="001343F7" w:rsidRDefault="001343F7" w:rsidP="009876C2">
      <w:pPr>
        <w:pStyle w:val="a5"/>
        <w:rPr>
          <w:rFonts w:cs="David"/>
          <w:sz w:val="24"/>
          <w:szCs w:val="24"/>
          <w:rtl/>
        </w:rPr>
      </w:pPr>
    </w:p>
    <w:p w14:paraId="0A1513C7" w14:textId="5C37BB26" w:rsidR="009876C2" w:rsidRDefault="009876C2" w:rsidP="009876C2">
      <w:pPr>
        <w:numPr>
          <w:ilvl w:val="0"/>
          <w:numId w:val="8"/>
        </w:numPr>
        <w:spacing w:after="0" w:line="240" w:lineRule="auto"/>
        <w:jc w:val="both"/>
        <w:rPr>
          <w:rFonts w:cs="David"/>
          <w:sz w:val="24"/>
          <w:szCs w:val="24"/>
        </w:rPr>
      </w:pPr>
      <w:r>
        <w:rPr>
          <w:rFonts w:cs="David" w:hint="cs"/>
          <w:sz w:val="24"/>
          <w:szCs w:val="24"/>
          <w:rtl/>
        </w:rPr>
        <w:t>בנסיבות המפורטות לעיל מתבקש בית המשפט הנכבד להורות על קבלת הראיה כמבוקש.</w:t>
      </w:r>
    </w:p>
    <w:p w14:paraId="6847A543" w14:textId="77777777" w:rsidR="00A83E84" w:rsidRPr="00A83E84" w:rsidRDefault="00A83E84" w:rsidP="00A83E84">
      <w:pPr>
        <w:spacing w:after="0" w:line="240" w:lineRule="auto"/>
        <w:ind w:left="720"/>
        <w:jc w:val="both"/>
        <w:rPr>
          <w:rFonts w:cs="David"/>
          <w:sz w:val="24"/>
          <w:szCs w:val="24"/>
          <w:rtl/>
        </w:rPr>
      </w:pPr>
    </w:p>
    <w:p w14:paraId="69E53241" w14:textId="77777777" w:rsidR="00EE0C86" w:rsidRPr="00FF5303" w:rsidRDefault="00EE0C86" w:rsidP="00EE0C86">
      <w:pPr>
        <w:spacing w:after="0" w:line="240" w:lineRule="auto"/>
        <w:ind w:left="720"/>
        <w:jc w:val="both"/>
        <w:rPr>
          <w:rFonts w:cs="David"/>
          <w:sz w:val="24"/>
          <w:szCs w:val="24"/>
        </w:rPr>
      </w:pPr>
    </w:p>
    <w:p w14:paraId="71ABAD8F" w14:textId="77777777" w:rsidR="000E4C4A" w:rsidRDefault="000E4C4A" w:rsidP="00E27952">
      <w:pPr>
        <w:spacing w:line="360" w:lineRule="auto"/>
        <w:ind w:left="360" w:firstLine="720"/>
        <w:jc w:val="both"/>
        <w:rPr>
          <w:rFonts w:cs="David"/>
          <w:sz w:val="24"/>
          <w:szCs w:val="24"/>
          <w:rtl/>
        </w:rPr>
      </w:pPr>
      <w:bookmarkStart w:id="1" w:name="_Hlk60126076"/>
    </w:p>
    <w:p w14:paraId="241BF88A" w14:textId="77777777" w:rsidR="000E4C4A" w:rsidRDefault="000E4C4A" w:rsidP="00E27952">
      <w:pPr>
        <w:spacing w:line="360" w:lineRule="auto"/>
        <w:ind w:left="360" w:firstLine="720"/>
        <w:jc w:val="both"/>
        <w:rPr>
          <w:rFonts w:cs="David"/>
          <w:sz w:val="24"/>
          <w:szCs w:val="24"/>
          <w:rtl/>
        </w:rPr>
      </w:pPr>
    </w:p>
    <w:p w14:paraId="73BDBB92" w14:textId="77777777" w:rsidR="000E4C4A" w:rsidRDefault="000E4C4A" w:rsidP="00E27952">
      <w:pPr>
        <w:spacing w:line="360" w:lineRule="auto"/>
        <w:ind w:left="360" w:firstLine="720"/>
        <w:jc w:val="both"/>
        <w:rPr>
          <w:rFonts w:cs="David"/>
          <w:sz w:val="24"/>
          <w:szCs w:val="24"/>
          <w:rtl/>
        </w:rPr>
      </w:pPr>
    </w:p>
    <w:p w14:paraId="1D67FE1A" w14:textId="77777777" w:rsidR="000E4C4A" w:rsidRDefault="000E4C4A" w:rsidP="00E27952">
      <w:pPr>
        <w:spacing w:line="360" w:lineRule="auto"/>
        <w:ind w:left="360" w:firstLine="720"/>
        <w:jc w:val="both"/>
        <w:rPr>
          <w:rFonts w:cs="David"/>
          <w:sz w:val="24"/>
          <w:szCs w:val="24"/>
          <w:rtl/>
        </w:rPr>
      </w:pPr>
    </w:p>
    <w:p w14:paraId="478EE2EA" w14:textId="77777777" w:rsidR="000E4C4A" w:rsidRDefault="000E4C4A" w:rsidP="00E27952">
      <w:pPr>
        <w:spacing w:line="360" w:lineRule="auto"/>
        <w:ind w:left="360" w:firstLine="720"/>
        <w:jc w:val="both"/>
        <w:rPr>
          <w:rFonts w:cs="David"/>
          <w:sz w:val="24"/>
          <w:szCs w:val="24"/>
          <w:rtl/>
        </w:rPr>
      </w:pPr>
    </w:p>
    <w:p w14:paraId="6035C334" w14:textId="77777777" w:rsidR="000E4C4A" w:rsidRDefault="000E4C4A" w:rsidP="00E27952">
      <w:pPr>
        <w:spacing w:line="360" w:lineRule="auto"/>
        <w:ind w:left="360" w:firstLine="720"/>
        <w:jc w:val="both"/>
        <w:rPr>
          <w:rFonts w:cs="David"/>
          <w:sz w:val="24"/>
          <w:szCs w:val="24"/>
          <w:rtl/>
        </w:rPr>
      </w:pPr>
    </w:p>
    <w:p w14:paraId="3D16051C" w14:textId="77777777" w:rsidR="000E4C4A" w:rsidRDefault="000E4C4A" w:rsidP="00E27952">
      <w:pPr>
        <w:spacing w:line="360" w:lineRule="auto"/>
        <w:ind w:left="360" w:firstLine="720"/>
        <w:jc w:val="both"/>
        <w:rPr>
          <w:rFonts w:cs="David"/>
          <w:sz w:val="24"/>
          <w:szCs w:val="24"/>
          <w:rtl/>
        </w:rPr>
      </w:pPr>
    </w:p>
    <w:p w14:paraId="6BF5E2C4" w14:textId="77777777" w:rsidR="000E4C4A" w:rsidRDefault="000E4C4A" w:rsidP="00E27952">
      <w:pPr>
        <w:spacing w:line="360" w:lineRule="auto"/>
        <w:ind w:left="360" w:firstLine="720"/>
        <w:jc w:val="both"/>
        <w:rPr>
          <w:rFonts w:cs="David"/>
          <w:sz w:val="24"/>
          <w:szCs w:val="24"/>
          <w:rtl/>
        </w:rPr>
      </w:pPr>
    </w:p>
    <w:p w14:paraId="2CB1860C" w14:textId="77777777" w:rsidR="000E4C4A" w:rsidRDefault="000E4C4A" w:rsidP="00E27952">
      <w:pPr>
        <w:spacing w:line="360" w:lineRule="auto"/>
        <w:ind w:left="360" w:firstLine="720"/>
        <w:jc w:val="both"/>
        <w:rPr>
          <w:rFonts w:cs="David"/>
          <w:sz w:val="24"/>
          <w:szCs w:val="24"/>
          <w:rtl/>
        </w:rPr>
      </w:pPr>
    </w:p>
    <w:p w14:paraId="0618C8DB" w14:textId="41A5298D" w:rsidR="00E27952" w:rsidRPr="00AA57AF" w:rsidRDefault="00E27952" w:rsidP="000E4C4A">
      <w:pPr>
        <w:spacing w:line="360" w:lineRule="auto"/>
        <w:ind w:left="3600" w:firstLine="720"/>
        <w:jc w:val="both"/>
        <w:rPr>
          <w:rFonts w:cs="David"/>
          <w:b/>
          <w:bCs/>
          <w:sz w:val="24"/>
          <w:szCs w:val="24"/>
          <w:rtl/>
        </w:rPr>
      </w:pPr>
      <w:r w:rsidRPr="003775B0">
        <w:rPr>
          <w:rFonts w:cs="David" w:hint="cs"/>
          <w:sz w:val="24"/>
          <w:szCs w:val="24"/>
          <w:rtl/>
        </w:rPr>
        <w:t xml:space="preserve">     </w:t>
      </w:r>
      <w:r w:rsidRPr="003775B0">
        <w:rPr>
          <w:rFonts w:cs="David"/>
          <w:sz w:val="24"/>
          <w:szCs w:val="24"/>
          <w:rtl/>
        </w:rPr>
        <w:tab/>
      </w:r>
      <w:r w:rsidRPr="003775B0">
        <w:rPr>
          <w:rFonts w:cs="David"/>
          <w:sz w:val="24"/>
          <w:szCs w:val="24"/>
          <w:rtl/>
        </w:rPr>
        <w:tab/>
      </w:r>
      <w:r>
        <w:rPr>
          <w:rFonts w:cs="David"/>
          <w:sz w:val="24"/>
          <w:szCs w:val="24"/>
          <w:rtl/>
        </w:rPr>
        <w:tab/>
      </w:r>
      <w:r w:rsidRPr="003775B0">
        <w:rPr>
          <w:rFonts w:cs="David" w:hint="cs"/>
          <w:sz w:val="24"/>
          <w:szCs w:val="24"/>
          <w:rtl/>
        </w:rPr>
        <w:t>________________</w:t>
      </w:r>
      <w:r w:rsidRPr="003775B0">
        <w:rPr>
          <w:rFonts w:cs="David"/>
          <w:sz w:val="24"/>
          <w:szCs w:val="24"/>
          <w:rtl/>
        </w:rPr>
        <w:br/>
      </w:r>
      <w:r w:rsidRPr="003775B0">
        <w:rPr>
          <w:rFonts w:cs="David" w:hint="cs"/>
          <w:sz w:val="24"/>
          <w:szCs w:val="24"/>
          <w:rtl/>
        </w:rPr>
        <w:t xml:space="preserve">     </w:t>
      </w:r>
      <w:r w:rsidRPr="003775B0">
        <w:rPr>
          <w:rFonts w:cs="David" w:hint="cs"/>
          <w:sz w:val="24"/>
          <w:szCs w:val="24"/>
          <w:rtl/>
        </w:rPr>
        <w:tab/>
      </w:r>
      <w:r w:rsidRPr="00AA57AF">
        <w:rPr>
          <w:rFonts w:cs="David" w:hint="cs"/>
          <w:b/>
          <w:bCs/>
          <w:sz w:val="24"/>
          <w:szCs w:val="24"/>
          <w:rtl/>
        </w:rPr>
        <w:t xml:space="preserve">   </w:t>
      </w:r>
      <w:r w:rsidRPr="00AA57AF">
        <w:rPr>
          <w:rFonts w:cs="David"/>
          <w:b/>
          <w:bCs/>
          <w:sz w:val="24"/>
          <w:szCs w:val="24"/>
          <w:rtl/>
        </w:rPr>
        <w:tab/>
      </w:r>
      <w:r w:rsidRPr="00AA57AF">
        <w:rPr>
          <w:rFonts w:cs="David"/>
          <w:b/>
          <w:bCs/>
          <w:sz w:val="24"/>
          <w:szCs w:val="24"/>
          <w:rtl/>
        </w:rPr>
        <w:tab/>
      </w:r>
      <w:r w:rsidRPr="00AA57AF">
        <w:rPr>
          <w:rFonts w:cs="David"/>
          <w:b/>
          <w:bCs/>
          <w:sz w:val="24"/>
          <w:szCs w:val="24"/>
          <w:rtl/>
        </w:rPr>
        <w:tab/>
      </w:r>
      <w:r w:rsidRPr="00AA57AF">
        <w:rPr>
          <w:rFonts w:cs="David" w:hint="cs"/>
          <w:b/>
          <w:bCs/>
          <w:sz w:val="24"/>
          <w:szCs w:val="24"/>
          <w:rtl/>
        </w:rPr>
        <w:t>אריאל פרייברג, עו"ד</w:t>
      </w:r>
    </w:p>
    <w:p w14:paraId="7FDE2A8F" w14:textId="0C7D62EF" w:rsidR="00E27952" w:rsidRPr="00AA57AF" w:rsidRDefault="00E27952" w:rsidP="000E4C4A">
      <w:pPr>
        <w:spacing w:line="360" w:lineRule="auto"/>
        <w:ind w:left="2880" w:firstLine="720"/>
        <w:rPr>
          <w:rFonts w:cs="David"/>
          <w:b/>
          <w:bCs/>
          <w:sz w:val="24"/>
          <w:szCs w:val="24"/>
        </w:rPr>
      </w:pPr>
      <w:r w:rsidRPr="00AA57AF">
        <w:rPr>
          <w:rFonts w:cs="David" w:hint="cs"/>
          <w:b/>
          <w:bCs/>
          <w:sz w:val="24"/>
          <w:szCs w:val="24"/>
          <w:rtl/>
        </w:rPr>
        <w:t xml:space="preserve">      </w:t>
      </w:r>
      <w:r w:rsidRPr="00AA57AF">
        <w:rPr>
          <w:rFonts w:cs="David" w:hint="cs"/>
          <w:b/>
          <w:bCs/>
          <w:sz w:val="24"/>
          <w:szCs w:val="24"/>
          <w:rtl/>
        </w:rPr>
        <w:tab/>
      </w:r>
      <w:r w:rsidRPr="00AA57AF">
        <w:rPr>
          <w:rFonts w:cs="David" w:hint="cs"/>
          <w:b/>
          <w:bCs/>
          <w:sz w:val="24"/>
          <w:szCs w:val="24"/>
          <w:rtl/>
        </w:rPr>
        <w:tab/>
      </w:r>
      <w:r w:rsidRPr="00AA57AF">
        <w:rPr>
          <w:rFonts w:cs="David" w:hint="cs"/>
          <w:b/>
          <w:bCs/>
          <w:sz w:val="24"/>
          <w:szCs w:val="24"/>
          <w:rtl/>
        </w:rPr>
        <w:tab/>
      </w:r>
      <w:r w:rsidRPr="00AA57AF">
        <w:rPr>
          <w:rFonts w:cs="David" w:hint="cs"/>
          <w:b/>
          <w:bCs/>
          <w:sz w:val="24"/>
          <w:szCs w:val="24"/>
          <w:rtl/>
        </w:rPr>
        <w:tab/>
        <w:t xml:space="preserve">   ב"כ </w:t>
      </w:r>
      <w:bookmarkEnd w:id="1"/>
      <w:r w:rsidR="00EE0C86">
        <w:rPr>
          <w:rFonts w:cs="David" w:hint="cs"/>
          <w:b/>
          <w:bCs/>
          <w:sz w:val="24"/>
          <w:szCs w:val="24"/>
          <w:rtl/>
        </w:rPr>
        <w:t>המבקש</w:t>
      </w:r>
      <w:r w:rsidR="000E4C4A">
        <w:rPr>
          <w:rFonts w:cs="David" w:hint="cs"/>
          <w:b/>
          <w:bCs/>
          <w:sz w:val="24"/>
          <w:szCs w:val="24"/>
          <w:rtl/>
        </w:rPr>
        <w:t>ים</w:t>
      </w:r>
    </w:p>
    <w:sectPr w:rsidR="00E27952" w:rsidRPr="00AA57AF" w:rsidSect="00B00B9A">
      <w:pgSz w:w="11906" w:h="16838"/>
      <w:pgMar w:top="1418" w:right="1418" w:bottom="1418" w:left="1531"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A9A50" w14:textId="77777777" w:rsidR="00BE6181" w:rsidRDefault="00BE6181" w:rsidP="00844DA2">
      <w:pPr>
        <w:spacing w:after="0" w:line="240" w:lineRule="auto"/>
      </w:pPr>
      <w:r>
        <w:separator/>
      </w:r>
    </w:p>
  </w:endnote>
  <w:endnote w:type="continuationSeparator" w:id="0">
    <w:p w14:paraId="468D5AE5" w14:textId="77777777" w:rsidR="00BE6181" w:rsidRDefault="00BE6181" w:rsidP="00844D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TUR">
    <w:altName w:val="Arial"/>
    <w:charset w:val="00"/>
    <w:family w:val="swiss"/>
    <w:pitch w:val="variable"/>
    <w:sig w:usb0="E0002EFF" w:usb1="C000785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B9418" w14:textId="77777777" w:rsidR="00BE6181" w:rsidRDefault="00BE6181" w:rsidP="00844DA2">
      <w:pPr>
        <w:spacing w:after="0" w:line="240" w:lineRule="auto"/>
      </w:pPr>
      <w:r>
        <w:separator/>
      </w:r>
    </w:p>
  </w:footnote>
  <w:footnote w:type="continuationSeparator" w:id="0">
    <w:p w14:paraId="5A0C6570" w14:textId="77777777" w:rsidR="00BE6181" w:rsidRDefault="00BE6181" w:rsidP="00844D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538FC"/>
    <w:multiLevelType w:val="hybridMultilevel"/>
    <w:tmpl w:val="6CB834D0"/>
    <w:lvl w:ilvl="0" w:tplc="601A5EB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FE36F06"/>
    <w:multiLevelType w:val="hybridMultilevel"/>
    <w:tmpl w:val="5DCAA782"/>
    <w:lvl w:ilvl="0" w:tplc="A9162234">
      <w:start w:val="1"/>
      <w:numFmt w:val="decimal"/>
      <w:lvlText w:val="%1."/>
      <w:lvlJc w:val="left"/>
      <w:pPr>
        <w:tabs>
          <w:tab w:val="num" w:pos="720"/>
        </w:tabs>
        <w:ind w:left="720" w:hanging="360"/>
      </w:pPr>
      <w:rPr>
        <w:b w:val="0"/>
        <w:bCs w:val="0"/>
      </w:rPr>
    </w:lvl>
    <w:lvl w:ilvl="1" w:tplc="04090013">
      <w:start w:val="1"/>
      <w:numFmt w:val="hebrew1"/>
      <w:lvlText w:val="%2."/>
      <w:lvlJc w:val="center"/>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4EF3BD8"/>
    <w:multiLevelType w:val="hybridMultilevel"/>
    <w:tmpl w:val="5DCAA782"/>
    <w:lvl w:ilvl="0" w:tplc="A9162234">
      <w:start w:val="1"/>
      <w:numFmt w:val="decimal"/>
      <w:lvlText w:val="%1."/>
      <w:lvlJc w:val="left"/>
      <w:pPr>
        <w:tabs>
          <w:tab w:val="num" w:pos="720"/>
        </w:tabs>
        <w:ind w:left="720" w:hanging="360"/>
      </w:pPr>
      <w:rPr>
        <w:b w:val="0"/>
        <w:bCs w:val="0"/>
      </w:rPr>
    </w:lvl>
    <w:lvl w:ilvl="1" w:tplc="04090013">
      <w:start w:val="1"/>
      <w:numFmt w:val="hebrew1"/>
      <w:lvlText w:val="%2."/>
      <w:lvlJc w:val="center"/>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A0869B9"/>
    <w:multiLevelType w:val="hybridMultilevel"/>
    <w:tmpl w:val="DD440904"/>
    <w:lvl w:ilvl="0" w:tplc="58868FA2">
      <w:start w:val="1"/>
      <w:numFmt w:val="decimal"/>
      <w:lvlText w:val="%1."/>
      <w:lvlJc w:val="left"/>
      <w:pPr>
        <w:tabs>
          <w:tab w:val="num" w:pos="810"/>
        </w:tabs>
        <w:ind w:left="810" w:hanging="45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B6A65FD"/>
    <w:multiLevelType w:val="hybridMultilevel"/>
    <w:tmpl w:val="39501658"/>
    <w:lvl w:ilvl="0" w:tplc="D2302CBA">
      <w:start w:val="1"/>
      <w:numFmt w:val="hebrew1"/>
      <w:lvlText w:val="(%1)"/>
      <w:lvlJc w:val="left"/>
      <w:pPr>
        <w:ind w:left="746" w:hanging="360"/>
      </w:pPr>
      <w:rPr>
        <w:rFonts w:hint="default"/>
      </w:rPr>
    </w:lvl>
    <w:lvl w:ilvl="1" w:tplc="04090019" w:tentative="1">
      <w:start w:val="1"/>
      <w:numFmt w:val="lowerLetter"/>
      <w:lvlText w:val="%2."/>
      <w:lvlJc w:val="left"/>
      <w:pPr>
        <w:ind w:left="1466" w:hanging="360"/>
      </w:pPr>
    </w:lvl>
    <w:lvl w:ilvl="2" w:tplc="0409001B" w:tentative="1">
      <w:start w:val="1"/>
      <w:numFmt w:val="lowerRoman"/>
      <w:lvlText w:val="%3."/>
      <w:lvlJc w:val="right"/>
      <w:pPr>
        <w:ind w:left="2186" w:hanging="180"/>
      </w:p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5" w15:restartNumberingAfterBreak="0">
    <w:nsid w:val="72060E58"/>
    <w:multiLevelType w:val="hybridMultilevel"/>
    <w:tmpl w:val="4056A8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8CC040B"/>
    <w:multiLevelType w:val="hybridMultilevel"/>
    <w:tmpl w:val="698809D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B815563"/>
    <w:multiLevelType w:val="hybridMultilevel"/>
    <w:tmpl w:val="92681892"/>
    <w:lvl w:ilvl="0" w:tplc="D1BCB238">
      <w:start w:val="1"/>
      <w:numFmt w:val="hebrew1"/>
      <w:lvlText w:val="%1."/>
      <w:lvlJc w:val="left"/>
      <w:pPr>
        <w:tabs>
          <w:tab w:val="num" w:pos="1080"/>
        </w:tabs>
        <w:ind w:left="1080" w:right="1080" w:hanging="72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num w:numId="1" w16cid:durableId="1027177324">
    <w:abstractNumId w:val="7"/>
  </w:num>
  <w:num w:numId="2" w16cid:durableId="1170562153">
    <w:abstractNumId w:val="3"/>
  </w:num>
  <w:num w:numId="3" w16cid:durableId="1303924052">
    <w:abstractNumId w:val="0"/>
  </w:num>
  <w:num w:numId="4" w16cid:durableId="1729455810">
    <w:abstractNumId w:val="2"/>
  </w:num>
  <w:num w:numId="5" w16cid:durableId="643630930">
    <w:abstractNumId w:val="6"/>
  </w:num>
  <w:num w:numId="6" w16cid:durableId="1877035766">
    <w:abstractNumId w:val="5"/>
  </w:num>
  <w:num w:numId="7" w16cid:durableId="1386219466">
    <w:abstractNumId w:val="4"/>
  </w:num>
  <w:num w:numId="8" w16cid:durableId="15535438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952"/>
    <w:rsid w:val="000E4C4A"/>
    <w:rsid w:val="000E782D"/>
    <w:rsid w:val="00114BC0"/>
    <w:rsid w:val="001343F7"/>
    <w:rsid w:val="0018232B"/>
    <w:rsid w:val="0020009E"/>
    <w:rsid w:val="002459E7"/>
    <w:rsid w:val="0029259E"/>
    <w:rsid w:val="002940F4"/>
    <w:rsid w:val="002B6D4F"/>
    <w:rsid w:val="0038320F"/>
    <w:rsid w:val="004703DA"/>
    <w:rsid w:val="004973D0"/>
    <w:rsid w:val="004B19E7"/>
    <w:rsid w:val="00570796"/>
    <w:rsid w:val="0063528A"/>
    <w:rsid w:val="00665AEC"/>
    <w:rsid w:val="006C3C70"/>
    <w:rsid w:val="007A469D"/>
    <w:rsid w:val="007C0BA2"/>
    <w:rsid w:val="007E4794"/>
    <w:rsid w:val="00844DA2"/>
    <w:rsid w:val="008D1E0A"/>
    <w:rsid w:val="00943BC9"/>
    <w:rsid w:val="009876C2"/>
    <w:rsid w:val="009B2FEA"/>
    <w:rsid w:val="009C32C2"/>
    <w:rsid w:val="00A4518F"/>
    <w:rsid w:val="00A4731E"/>
    <w:rsid w:val="00A63880"/>
    <w:rsid w:val="00A83E84"/>
    <w:rsid w:val="00AE2895"/>
    <w:rsid w:val="00B00B9A"/>
    <w:rsid w:val="00B85DBE"/>
    <w:rsid w:val="00BE6181"/>
    <w:rsid w:val="00C129A5"/>
    <w:rsid w:val="00C252EB"/>
    <w:rsid w:val="00DD0A03"/>
    <w:rsid w:val="00E27952"/>
    <w:rsid w:val="00E7371E"/>
    <w:rsid w:val="00EE0C86"/>
    <w:rsid w:val="00F656B6"/>
    <w:rsid w:val="00F65A67"/>
    <w:rsid w:val="00FB3432"/>
    <w:rsid w:val="00FF530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CAA7B"/>
  <w15:chartTrackingRefBased/>
  <w15:docId w15:val="{63889D33-9CCE-4A80-AA35-FC7EDDA54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qFormat/>
    <w:rsid w:val="00E27952"/>
    <w:pPr>
      <w:keepNext/>
      <w:spacing w:after="0" w:line="240" w:lineRule="auto"/>
      <w:outlineLvl w:val="0"/>
    </w:pPr>
    <w:rPr>
      <w:rFonts w:ascii="Times New Roman" w:eastAsia="Times New Roman" w:hAnsi="Times New Roman" w:cs="David"/>
      <w:sz w:val="24"/>
      <w:szCs w:val="24"/>
      <w:u w:val="single"/>
      <w:lang w:eastAsia="he-IL"/>
    </w:rPr>
  </w:style>
  <w:style w:type="paragraph" w:styleId="5">
    <w:name w:val="heading 5"/>
    <w:basedOn w:val="a"/>
    <w:next w:val="a"/>
    <w:link w:val="50"/>
    <w:qFormat/>
    <w:rsid w:val="00E27952"/>
    <w:pPr>
      <w:spacing w:before="240" w:after="60" w:line="240" w:lineRule="auto"/>
      <w:outlineLvl w:val="4"/>
    </w:pPr>
    <w:rPr>
      <w:rFonts w:ascii="Times New Roman" w:eastAsia="Times New Roman" w:hAnsi="Times New Roman" w:cs="Times New Roman"/>
      <w:b/>
      <w:bCs/>
      <w:i/>
      <w:iCs/>
      <w:sz w:val="26"/>
      <w:szCs w:val="26"/>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E27952"/>
    <w:rPr>
      <w:rFonts w:ascii="Times New Roman" w:eastAsia="Times New Roman" w:hAnsi="Times New Roman" w:cs="David"/>
      <w:sz w:val="24"/>
      <w:szCs w:val="24"/>
      <w:u w:val="single"/>
      <w:lang w:eastAsia="he-IL"/>
    </w:rPr>
  </w:style>
  <w:style w:type="character" w:customStyle="1" w:styleId="50">
    <w:name w:val="כותרת 5 תו"/>
    <w:basedOn w:val="a0"/>
    <w:link w:val="5"/>
    <w:rsid w:val="00E27952"/>
    <w:rPr>
      <w:rFonts w:ascii="Times New Roman" w:eastAsia="Times New Roman" w:hAnsi="Times New Roman" w:cs="Times New Roman"/>
      <w:b/>
      <w:bCs/>
      <w:i/>
      <w:iCs/>
      <w:sz w:val="26"/>
      <w:szCs w:val="26"/>
      <w:lang w:eastAsia="he-IL"/>
    </w:rPr>
  </w:style>
  <w:style w:type="paragraph" w:styleId="a3">
    <w:name w:val="Balloon Text"/>
    <w:basedOn w:val="a"/>
    <w:link w:val="a4"/>
    <w:semiHidden/>
    <w:rsid w:val="00E27952"/>
    <w:pPr>
      <w:spacing w:after="0" w:line="240" w:lineRule="auto"/>
    </w:pPr>
    <w:rPr>
      <w:rFonts w:ascii="Tahoma" w:eastAsia="Times New Roman" w:hAnsi="Tahoma" w:cs="Tahoma"/>
      <w:sz w:val="16"/>
      <w:szCs w:val="16"/>
      <w:lang w:eastAsia="he-IL"/>
    </w:rPr>
  </w:style>
  <w:style w:type="character" w:customStyle="1" w:styleId="a4">
    <w:name w:val="טקסט בלונים תו"/>
    <w:basedOn w:val="a0"/>
    <w:link w:val="a3"/>
    <w:semiHidden/>
    <w:rsid w:val="00E27952"/>
    <w:rPr>
      <w:rFonts w:ascii="Tahoma" w:eastAsia="Times New Roman" w:hAnsi="Tahoma" w:cs="Tahoma"/>
      <w:sz w:val="16"/>
      <w:szCs w:val="16"/>
      <w:lang w:eastAsia="he-IL"/>
    </w:rPr>
  </w:style>
  <w:style w:type="paragraph" w:styleId="a5">
    <w:name w:val="List Paragraph"/>
    <w:basedOn w:val="a"/>
    <w:uiPriority w:val="34"/>
    <w:qFormat/>
    <w:rsid w:val="00E27952"/>
    <w:pPr>
      <w:spacing w:after="0" w:line="240" w:lineRule="auto"/>
      <w:ind w:left="720"/>
    </w:pPr>
    <w:rPr>
      <w:rFonts w:ascii="Times New Roman" w:eastAsia="Times New Roman" w:hAnsi="Times New Roman" w:cs="Times New Roman"/>
      <w:sz w:val="26"/>
      <w:szCs w:val="26"/>
      <w:lang w:eastAsia="he-IL"/>
    </w:rPr>
  </w:style>
  <w:style w:type="character" w:styleId="Hyperlink">
    <w:name w:val="Hyperlink"/>
    <w:uiPriority w:val="99"/>
    <w:unhideWhenUsed/>
    <w:rsid w:val="00E27952"/>
    <w:rPr>
      <w:color w:val="0563C1"/>
      <w:u w:val="single"/>
    </w:rPr>
  </w:style>
  <w:style w:type="character" w:customStyle="1" w:styleId="Ruller4">
    <w:name w:val="Ruller4 תו"/>
    <w:link w:val="Ruller40"/>
    <w:rsid w:val="00E27952"/>
    <w:rPr>
      <w:rFonts w:ascii="Arial TUR" w:hAnsi="Arial TUR" w:cs="Arial TUR"/>
      <w:spacing w:val="10"/>
    </w:rPr>
  </w:style>
  <w:style w:type="paragraph" w:customStyle="1" w:styleId="Ruller40">
    <w:name w:val="Ruller4"/>
    <w:basedOn w:val="a"/>
    <w:link w:val="Ruller4"/>
    <w:rsid w:val="00E27952"/>
    <w:pPr>
      <w:overflowPunct w:val="0"/>
      <w:autoSpaceDE w:val="0"/>
      <w:autoSpaceDN w:val="0"/>
      <w:spacing w:after="0" w:line="360" w:lineRule="auto"/>
      <w:jc w:val="both"/>
    </w:pPr>
    <w:rPr>
      <w:rFonts w:ascii="Arial TUR" w:hAnsi="Arial TUR" w:cs="Arial TUR"/>
      <w:spacing w:val="10"/>
    </w:rPr>
  </w:style>
  <w:style w:type="paragraph" w:styleId="a6">
    <w:name w:val="header"/>
    <w:basedOn w:val="a"/>
    <w:link w:val="a7"/>
    <w:rsid w:val="00E27952"/>
    <w:pPr>
      <w:tabs>
        <w:tab w:val="center" w:pos="4153"/>
        <w:tab w:val="right" w:pos="8306"/>
      </w:tabs>
      <w:spacing w:after="0" w:line="240" w:lineRule="auto"/>
    </w:pPr>
    <w:rPr>
      <w:rFonts w:ascii="Times New Roman" w:eastAsia="Times New Roman" w:hAnsi="Times New Roman" w:cs="Times New Roman"/>
      <w:sz w:val="26"/>
      <w:szCs w:val="26"/>
      <w:lang w:eastAsia="he-IL"/>
    </w:rPr>
  </w:style>
  <w:style w:type="character" w:customStyle="1" w:styleId="a7">
    <w:name w:val="כותרת עליונה תו"/>
    <w:basedOn w:val="a0"/>
    <w:link w:val="a6"/>
    <w:rsid w:val="00E27952"/>
    <w:rPr>
      <w:rFonts w:ascii="Times New Roman" w:eastAsia="Times New Roman" w:hAnsi="Times New Roman" w:cs="Times New Roman"/>
      <w:sz w:val="26"/>
      <w:szCs w:val="26"/>
      <w:lang w:eastAsia="he-IL"/>
    </w:rPr>
  </w:style>
  <w:style w:type="paragraph" w:styleId="a8">
    <w:name w:val="footer"/>
    <w:basedOn w:val="a"/>
    <w:link w:val="a9"/>
    <w:uiPriority w:val="99"/>
    <w:rsid w:val="00E27952"/>
    <w:pPr>
      <w:tabs>
        <w:tab w:val="center" w:pos="4153"/>
        <w:tab w:val="right" w:pos="8306"/>
      </w:tabs>
      <w:spacing w:after="0" w:line="240" w:lineRule="auto"/>
    </w:pPr>
    <w:rPr>
      <w:rFonts w:ascii="Times New Roman" w:eastAsia="Times New Roman" w:hAnsi="Times New Roman" w:cs="Times New Roman"/>
      <w:sz w:val="26"/>
      <w:szCs w:val="26"/>
      <w:lang w:eastAsia="he-IL"/>
    </w:rPr>
  </w:style>
  <w:style w:type="character" w:customStyle="1" w:styleId="a9">
    <w:name w:val="כותרת תחתונה תו"/>
    <w:basedOn w:val="a0"/>
    <w:link w:val="a8"/>
    <w:uiPriority w:val="99"/>
    <w:rsid w:val="00E27952"/>
    <w:rPr>
      <w:rFonts w:ascii="Times New Roman" w:eastAsia="Times New Roman" w:hAnsi="Times New Roman" w:cs="Times New Roman"/>
      <w:sz w:val="26"/>
      <w:szCs w:val="26"/>
      <w:lang w:eastAsia="he-IL"/>
    </w:rPr>
  </w:style>
  <w:style w:type="character" w:styleId="FollowedHyperlink">
    <w:name w:val="FollowedHyperlink"/>
    <w:basedOn w:val="a0"/>
    <w:uiPriority w:val="99"/>
    <w:semiHidden/>
    <w:unhideWhenUsed/>
    <w:rsid w:val="00E27952"/>
    <w:rPr>
      <w:color w:val="954F72" w:themeColor="followedHyperlink"/>
      <w:u w:val="single"/>
    </w:rPr>
  </w:style>
  <w:style w:type="table" w:styleId="aa">
    <w:name w:val="Table Grid"/>
    <w:basedOn w:val="a1"/>
    <w:uiPriority w:val="39"/>
    <w:rsid w:val="00B85D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6726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862</Words>
  <Characters>4310</Characters>
  <Application>Microsoft Office Word</Application>
  <DocSecurity>0</DocSecurity>
  <Lines>35</Lines>
  <Paragraphs>10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ariel f</dc:creator>
  <cp:keywords/>
  <dc:description/>
  <cp:lastModifiedBy>ariel f</cp:lastModifiedBy>
  <cp:revision>2</cp:revision>
  <cp:lastPrinted>2025-10-09T14:11:00Z</cp:lastPrinted>
  <dcterms:created xsi:type="dcterms:W3CDTF">2025-10-12T11:11:00Z</dcterms:created>
  <dcterms:modified xsi:type="dcterms:W3CDTF">2025-10-12T11:11:00Z</dcterms:modified>
</cp:coreProperties>
</file>