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7A475" w14:textId="6AF6C2FB" w:rsidR="00C6169C" w:rsidRPr="001C0227" w:rsidRDefault="00C6169C" w:rsidP="00A3516A">
      <w:pPr>
        <w:spacing w:line="360" w:lineRule="auto"/>
        <w:jc w:val="both"/>
        <w:rPr>
          <w:rFonts w:ascii="Goudy Old Style" w:hAnsi="Goudy Old Style" w:cs="David"/>
          <w:b/>
          <w:bCs/>
          <w:sz w:val="26"/>
          <w:szCs w:val="26"/>
          <w:u w:val="single"/>
        </w:rPr>
      </w:pPr>
      <w:r w:rsidRPr="00C163E1">
        <w:rPr>
          <w:rFonts w:ascii="Goudy Old Style" w:hAnsi="Goudy Old Style" w:cs="David" w:hint="cs"/>
          <w:b/>
          <w:bCs/>
          <w:sz w:val="26"/>
          <w:szCs w:val="26"/>
          <w:rtl/>
        </w:rPr>
        <w:t xml:space="preserve">בבית </w:t>
      </w:r>
      <w:r w:rsidR="00E37FED" w:rsidRPr="00C163E1">
        <w:rPr>
          <w:rFonts w:ascii="Goudy Old Style" w:hAnsi="Goudy Old Style" w:cs="David" w:hint="cs"/>
          <w:b/>
          <w:bCs/>
          <w:sz w:val="26"/>
          <w:szCs w:val="26"/>
          <w:rtl/>
        </w:rPr>
        <w:t xml:space="preserve">   </w:t>
      </w:r>
      <w:r w:rsidRPr="00C163E1">
        <w:rPr>
          <w:rFonts w:ascii="Goudy Old Style" w:hAnsi="Goudy Old Style" w:cs="David" w:hint="cs"/>
          <w:b/>
          <w:bCs/>
          <w:sz w:val="26"/>
          <w:szCs w:val="26"/>
          <w:rtl/>
        </w:rPr>
        <w:t xml:space="preserve">המשפט </w:t>
      </w:r>
      <w:r w:rsidR="00E37FED" w:rsidRPr="00C163E1">
        <w:rPr>
          <w:rFonts w:ascii="Goudy Old Style" w:hAnsi="Goudy Old Style" w:cs="David" w:hint="cs"/>
          <w:b/>
          <w:bCs/>
          <w:sz w:val="26"/>
          <w:szCs w:val="26"/>
          <w:rtl/>
        </w:rPr>
        <w:t xml:space="preserve">  </w:t>
      </w:r>
      <w:r w:rsidRPr="00C163E1">
        <w:rPr>
          <w:rFonts w:ascii="Goudy Old Style" w:hAnsi="Goudy Old Style" w:cs="David" w:hint="cs"/>
          <w:b/>
          <w:bCs/>
          <w:sz w:val="26"/>
          <w:szCs w:val="26"/>
          <w:rtl/>
        </w:rPr>
        <w:t>ה</w:t>
      </w:r>
      <w:r w:rsidR="004B25C0" w:rsidRPr="00C163E1">
        <w:rPr>
          <w:rFonts w:ascii="Goudy Old Style" w:hAnsi="Goudy Old Style" w:cs="David" w:hint="cs"/>
          <w:b/>
          <w:bCs/>
          <w:sz w:val="26"/>
          <w:szCs w:val="26"/>
          <w:rtl/>
        </w:rPr>
        <w:t xml:space="preserve">עליון </w:t>
      </w:r>
      <w:r w:rsidR="00E37FED" w:rsidRPr="00C163E1">
        <w:rPr>
          <w:rFonts w:ascii="Goudy Old Style" w:hAnsi="Goudy Old Style" w:cs="David" w:hint="cs"/>
          <w:b/>
          <w:bCs/>
          <w:sz w:val="26"/>
          <w:szCs w:val="26"/>
          <w:rtl/>
        </w:rPr>
        <w:t xml:space="preserve">  </w:t>
      </w:r>
      <w:r w:rsidR="004B25C0" w:rsidRPr="00C163E1">
        <w:rPr>
          <w:rFonts w:ascii="Goudy Old Style" w:hAnsi="Goudy Old Style" w:cs="David" w:hint="cs"/>
          <w:b/>
          <w:bCs/>
          <w:sz w:val="26"/>
          <w:szCs w:val="26"/>
          <w:rtl/>
        </w:rPr>
        <w:t>בירושלים</w:t>
      </w:r>
      <w:r w:rsidRPr="00C163E1">
        <w:rPr>
          <w:rFonts w:ascii="Goudy Old Style" w:hAnsi="Goudy Old Style" w:cs="David" w:hint="cs"/>
          <w:b/>
          <w:bCs/>
          <w:sz w:val="26"/>
          <w:szCs w:val="26"/>
          <w:rtl/>
        </w:rPr>
        <w:t xml:space="preserve">      </w:t>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r>
      <w:r w:rsidR="008E1B0F" w:rsidRPr="00C163E1">
        <w:rPr>
          <w:rFonts w:ascii="Goudy Old Style" w:hAnsi="Goudy Old Style" w:cs="David" w:hint="cs"/>
          <w:b/>
          <w:bCs/>
          <w:sz w:val="26"/>
          <w:szCs w:val="26"/>
          <w:rtl/>
        </w:rPr>
        <w:t xml:space="preserve"> </w:t>
      </w:r>
      <w:r w:rsidR="004B25C0" w:rsidRPr="001C0227">
        <w:rPr>
          <w:rFonts w:ascii="Goudy Old Style" w:hAnsi="Goudy Old Style" w:cs="David" w:hint="cs"/>
          <w:b/>
          <w:bCs/>
          <w:sz w:val="26"/>
          <w:szCs w:val="26"/>
          <w:u w:val="single"/>
          <w:rtl/>
        </w:rPr>
        <w:t>ע</w:t>
      </w:r>
      <w:r w:rsidRPr="001C0227">
        <w:rPr>
          <w:rFonts w:ascii="Goudy Old Style" w:hAnsi="Goudy Old Style" w:cs="David" w:hint="cs"/>
          <w:b/>
          <w:bCs/>
          <w:sz w:val="26"/>
          <w:szCs w:val="26"/>
          <w:u w:val="single"/>
          <w:rtl/>
        </w:rPr>
        <w:t xml:space="preserve">.א. </w:t>
      </w:r>
      <w:r w:rsidR="009B6F56" w:rsidRPr="001C0227">
        <w:rPr>
          <w:rFonts w:ascii="David" w:hAnsi="David" w:cs="David" w:hint="cs"/>
          <w:b/>
          <w:bCs/>
          <w:u w:val="single"/>
          <w:rtl/>
        </w:rPr>
        <w:t>2005/22</w:t>
      </w:r>
    </w:p>
    <w:p w14:paraId="0728EE5E" w14:textId="511D0604" w:rsidR="00557A47" w:rsidRPr="00C163E1" w:rsidRDefault="004B25C0" w:rsidP="00A3516A">
      <w:pPr>
        <w:spacing w:line="360" w:lineRule="auto"/>
        <w:ind w:right="-1276"/>
        <w:jc w:val="both"/>
        <w:rPr>
          <w:rFonts w:ascii="Goudy Old Style" w:hAnsi="Goudy Old Style" w:cs="David"/>
          <w:b/>
          <w:bCs/>
          <w:sz w:val="26"/>
          <w:szCs w:val="26"/>
          <w:rtl/>
        </w:rPr>
      </w:pPr>
      <w:r w:rsidRPr="00C163E1">
        <w:rPr>
          <w:rFonts w:ascii="Goudy Old Style" w:hAnsi="Goudy Old Style" w:cs="David" w:hint="cs"/>
          <w:b/>
          <w:bCs/>
          <w:sz w:val="26"/>
          <w:szCs w:val="26"/>
          <w:u w:val="single"/>
          <w:rtl/>
        </w:rPr>
        <w:t>בשבתו כבית דין לערעורים אזרחיים</w:t>
      </w:r>
      <w:r w:rsidR="00C6169C" w:rsidRPr="00C163E1">
        <w:rPr>
          <w:rFonts w:ascii="Goudy Old Style" w:hAnsi="Goudy Old Style" w:cs="David" w:hint="cs"/>
          <w:b/>
          <w:bCs/>
          <w:sz w:val="26"/>
          <w:szCs w:val="26"/>
          <w:rtl/>
        </w:rPr>
        <w:tab/>
      </w:r>
      <w:r w:rsidRPr="00C163E1">
        <w:rPr>
          <w:rFonts w:ascii="Goudy Old Style" w:hAnsi="Goudy Old Style" w:cs="David"/>
          <w:b/>
          <w:bCs/>
          <w:sz w:val="26"/>
          <w:szCs w:val="26"/>
          <w:rtl/>
        </w:rPr>
        <w:tab/>
      </w:r>
      <w:r w:rsidR="00C6169C" w:rsidRPr="00C163E1">
        <w:rPr>
          <w:rFonts w:ascii="Goudy Old Style" w:hAnsi="Goudy Old Style" w:cs="David" w:hint="cs"/>
          <w:b/>
          <w:bCs/>
          <w:sz w:val="26"/>
          <w:szCs w:val="26"/>
          <w:rtl/>
        </w:rPr>
        <w:tab/>
      </w:r>
      <w:r w:rsidR="00C6169C" w:rsidRPr="00C163E1">
        <w:rPr>
          <w:rFonts w:ascii="Goudy Old Style" w:hAnsi="Goudy Old Style" w:cs="David" w:hint="cs"/>
          <w:b/>
          <w:bCs/>
          <w:sz w:val="26"/>
          <w:szCs w:val="26"/>
          <w:rtl/>
        </w:rPr>
        <w:tab/>
      </w:r>
      <w:r w:rsidR="00C6169C" w:rsidRPr="00C163E1">
        <w:rPr>
          <w:rFonts w:ascii="Goudy Old Style" w:hAnsi="Goudy Old Style" w:cs="David" w:hint="cs"/>
          <w:b/>
          <w:bCs/>
          <w:sz w:val="26"/>
          <w:szCs w:val="26"/>
          <w:rtl/>
        </w:rPr>
        <w:tab/>
      </w:r>
      <w:r w:rsidR="00C6169C" w:rsidRPr="00C163E1">
        <w:rPr>
          <w:rFonts w:ascii="Goudy Old Style" w:hAnsi="Goudy Old Style" w:cs="David" w:hint="cs"/>
          <w:b/>
          <w:bCs/>
          <w:sz w:val="26"/>
          <w:szCs w:val="26"/>
          <w:rtl/>
        </w:rPr>
        <w:tab/>
      </w:r>
      <w:r w:rsidR="00C6169C" w:rsidRPr="00C163E1">
        <w:rPr>
          <w:rFonts w:ascii="Goudy Old Style" w:hAnsi="Goudy Old Style" w:cs="David" w:hint="cs"/>
          <w:b/>
          <w:bCs/>
          <w:sz w:val="26"/>
          <w:szCs w:val="26"/>
          <w:rtl/>
        </w:rPr>
        <w:tab/>
      </w:r>
      <w:r w:rsidR="00C6169C" w:rsidRPr="00C163E1">
        <w:rPr>
          <w:rFonts w:ascii="Goudy Old Style" w:hAnsi="Goudy Old Style" w:cs="David" w:hint="cs"/>
          <w:b/>
          <w:bCs/>
          <w:sz w:val="26"/>
          <w:szCs w:val="26"/>
          <w:rtl/>
        </w:rPr>
        <w:tab/>
      </w:r>
      <w:r w:rsidR="00C6169C" w:rsidRPr="00C163E1">
        <w:rPr>
          <w:rFonts w:ascii="Goudy Old Style" w:hAnsi="Goudy Old Style" w:cs="David" w:hint="cs"/>
          <w:b/>
          <w:bCs/>
          <w:sz w:val="26"/>
          <w:szCs w:val="26"/>
          <w:rtl/>
        </w:rPr>
        <w:tab/>
      </w:r>
      <w:r w:rsidR="00C6169C" w:rsidRPr="00C163E1">
        <w:rPr>
          <w:rFonts w:ascii="Goudy Old Style" w:hAnsi="Goudy Old Style" w:cs="David" w:hint="cs"/>
          <w:b/>
          <w:bCs/>
          <w:sz w:val="26"/>
          <w:szCs w:val="26"/>
          <w:rtl/>
        </w:rPr>
        <w:tab/>
      </w:r>
    </w:p>
    <w:p w14:paraId="575ADA91" w14:textId="77777777" w:rsidR="007B0FDA" w:rsidRPr="00C163E1" w:rsidRDefault="007B0FDA" w:rsidP="00A3516A">
      <w:pPr>
        <w:spacing w:line="360" w:lineRule="auto"/>
        <w:ind w:right="-1276"/>
        <w:jc w:val="both"/>
        <w:rPr>
          <w:rFonts w:ascii="Goudy Old Style" w:hAnsi="Goudy Old Style" w:cs="David"/>
          <w:b/>
          <w:bCs/>
          <w:sz w:val="26"/>
          <w:szCs w:val="26"/>
          <w:rtl/>
        </w:rPr>
      </w:pPr>
    </w:p>
    <w:p w14:paraId="48BCF13F" w14:textId="3213E787" w:rsidR="00C6169C" w:rsidRPr="00C163E1" w:rsidRDefault="000A4C9F" w:rsidP="00A3516A">
      <w:pPr>
        <w:spacing w:line="360" w:lineRule="auto"/>
        <w:ind w:right="-1276"/>
        <w:jc w:val="both"/>
        <w:rPr>
          <w:rFonts w:ascii="Goudy Old Style" w:hAnsi="Goudy Old Style" w:cs="David"/>
          <w:rtl/>
        </w:rPr>
      </w:pPr>
      <w:r w:rsidRPr="00C163E1">
        <w:rPr>
          <w:rFonts w:ascii="Goudy Old Style" w:hAnsi="Goudy Old Style" w:cs="David" w:hint="cs"/>
          <w:rtl/>
        </w:rPr>
        <w:t xml:space="preserve">מועד חתימת המסמך:  </w:t>
      </w:r>
      <w:r w:rsidR="00C6169C" w:rsidRPr="00C163E1">
        <w:rPr>
          <w:rFonts w:ascii="Goudy Old Style" w:hAnsi="Goudy Old Style" w:cs="David" w:hint="cs"/>
          <w:rtl/>
        </w:rPr>
        <w:tab/>
      </w:r>
      <w:r w:rsidR="001C0227">
        <w:rPr>
          <w:rFonts w:ascii="Goudy Old Style" w:hAnsi="Goudy Old Style" w:cs="David" w:hint="cs"/>
          <w:rtl/>
        </w:rPr>
        <w:t>2</w:t>
      </w:r>
      <w:r w:rsidR="00B34965">
        <w:rPr>
          <w:rFonts w:ascii="Goudy Old Style" w:hAnsi="Goudy Old Style" w:cs="David" w:hint="cs"/>
          <w:rtl/>
        </w:rPr>
        <w:t>8</w:t>
      </w:r>
      <w:r w:rsidR="001C0227">
        <w:rPr>
          <w:rFonts w:ascii="Goudy Old Style" w:hAnsi="Goudy Old Style" w:cs="David" w:hint="cs"/>
          <w:rtl/>
        </w:rPr>
        <w:t>.4.22</w:t>
      </w:r>
      <w:r w:rsidR="00C6169C" w:rsidRPr="00C163E1">
        <w:rPr>
          <w:rFonts w:ascii="Goudy Old Style" w:hAnsi="Goudy Old Style" w:cs="David" w:hint="cs"/>
          <w:rtl/>
        </w:rPr>
        <w:tab/>
      </w:r>
      <w:r w:rsidR="00C6169C" w:rsidRPr="00C163E1">
        <w:rPr>
          <w:rFonts w:ascii="Goudy Old Style" w:hAnsi="Goudy Old Style" w:cs="David" w:hint="cs"/>
          <w:rtl/>
        </w:rPr>
        <w:tab/>
      </w:r>
      <w:r w:rsidR="00C6169C" w:rsidRPr="00C163E1">
        <w:rPr>
          <w:rFonts w:ascii="Goudy Old Style" w:hAnsi="Goudy Old Style" w:cs="David" w:hint="cs"/>
          <w:rtl/>
        </w:rPr>
        <w:tab/>
      </w:r>
      <w:r w:rsidR="00C6169C" w:rsidRPr="00C163E1">
        <w:rPr>
          <w:rFonts w:ascii="Goudy Old Style" w:hAnsi="Goudy Old Style" w:cs="David" w:hint="cs"/>
          <w:rtl/>
        </w:rPr>
        <w:tab/>
      </w:r>
      <w:r w:rsidR="00C6169C" w:rsidRPr="00C163E1">
        <w:rPr>
          <w:rFonts w:ascii="Goudy Old Style" w:hAnsi="Goudy Old Style" w:cs="David" w:hint="cs"/>
          <w:rtl/>
        </w:rPr>
        <w:tab/>
      </w:r>
      <w:r w:rsidR="00C6169C" w:rsidRPr="00C163E1">
        <w:rPr>
          <w:rFonts w:ascii="Goudy Old Style" w:hAnsi="Goudy Old Style" w:cs="David" w:hint="cs"/>
          <w:rtl/>
        </w:rPr>
        <w:tab/>
      </w:r>
      <w:r w:rsidR="00C6169C" w:rsidRPr="00C163E1">
        <w:rPr>
          <w:rFonts w:ascii="Goudy Old Style" w:hAnsi="Goudy Old Style" w:cs="David" w:hint="cs"/>
          <w:rtl/>
        </w:rPr>
        <w:tab/>
      </w:r>
      <w:r w:rsidR="00C6169C" w:rsidRPr="00C163E1">
        <w:rPr>
          <w:rFonts w:ascii="Goudy Old Style" w:hAnsi="Goudy Old Style" w:cs="David" w:hint="cs"/>
          <w:rtl/>
        </w:rPr>
        <w:tab/>
      </w:r>
    </w:p>
    <w:p w14:paraId="4D33BB4C" w14:textId="6FE672DB" w:rsidR="00C6169C" w:rsidRDefault="00C6169C" w:rsidP="00A3516A">
      <w:pPr>
        <w:spacing w:line="360" w:lineRule="auto"/>
        <w:jc w:val="both"/>
        <w:rPr>
          <w:rFonts w:ascii="Goudy Old Style" w:hAnsi="Goudy Old Style" w:cs="David"/>
          <w:sz w:val="26"/>
          <w:szCs w:val="26"/>
          <w:rtl/>
        </w:rPr>
      </w:pPr>
    </w:p>
    <w:p w14:paraId="4F8D6C06" w14:textId="10D3EA7A" w:rsidR="00B34965" w:rsidRPr="00C163E1" w:rsidRDefault="00B34965" w:rsidP="00B34965">
      <w:pPr>
        <w:jc w:val="both"/>
        <w:rPr>
          <w:rFonts w:ascii="Goudy Old Style" w:hAnsi="Goudy Old Style" w:cs="David"/>
          <w:rtl/>
        </w:rPr>
      </w:pPr>
      <w:r>
        <w:rPr>
          <w:rFonts w:ascii="Goudy Old Style" w:hAnsi="Goudy Old Style" w:cs="David" w:hint="cs"/>
          <w:sz w:val="26"/>
          <w:szCs w:val="26"/>
          <w:rtl/>
        </w:rPr>
        <w:t xml:space="preserve">  </w:t>
      </w:r>
      <w:r w:rsidRPr="00B34965">
        <w:rPr>
          <w:rFonts w:ascii="Goudy Old Style" w:hAnsi="Goudy Old Style" w:cs="David" w:hint="cs"/>
          <w:sz w:val="26"/>
          <w:szCs w:val="26"/>
          <w:u w:val="single"/>
          <w:rtl/>
        </w:rPr>
        <w:t>המערערת</w:t>
      </w:r>
      <w:r>
        <w:rPr>
          <w:rFonts w:ascii="Goudy Old Style" w:hAnsi="Goudy Old Style" w:cs="David" w:hint="cs"/>
          <w:sz w:val="26"/>
          <w:szCs w:val="26"/>
          <w:rtl/>
        </w:rPr>
        <w:t xml:space="preserve">:        </w:t>
      </w:r>
      <w:r>
        <w:rPr>
          <w:rFonts w:ascii="Goudy Old Style" w:hAnsi="Goudy Old Style" w:cs="David"/>
          <w:sz w:val="26"/>
          <w:szCs w:val="26"/>
          <w:rtl/>
        </w:rPr>
        <w:tab/>
      </w:r>
      <w:r w:rsidRPr="00C163E1">
        <w:rPr>
          <w:rFonts w:ascii="Goudy Old Style" w:hAnsi="Goudy Old Style" w:cs="David" w:hint="cs"/>
          <w:b/>
          <w:bCs/>
          <w:sz w:val="30"/>
          <w:szCs w:val="30"/>
          <w:rtl/>
        </w:rPr>
        <w:t>סיגל כהן, ת.ז. 028936573</w:t>
      </w:r>
      <w:r w:rsidRPr="00C163E1">
        <w:rPr>
          <w:rFonts w:ascii="Goudy Old Style" w:hAnsi="Goudy Old Style" w:cs="David"/>
          <w:sz w:val="32"/>
          <w:szCs w:val="32"/>
          <w:rtl/>
        </w:rPr>
        <w:tab/>
      </w:r>
      <w:r w:rsidRPr="00C163E1">
        <w:rPr>
          <w:rFonts w:ascii="Goudy Old Style" w:hAnsi="Goudy Old Style" w:cs="David"/>
          <w:sz w:val="32"/>
          <w:szCs w:val="32"/>
          <w:rtl/>
        </w:rPr>
        <w:tab/>
      </w:r>
      <w:r w:rsidRPr="00C163E1">
        <w:rPr>
          <w:rFonts w:ascii="Goudy Old Style" w:hAnsi="Goudy Old Style" w:cs="David" w:hint="cs"/>
          <w:sz w:val="32"/>
          <w:szCs w:val="32"/>
          <w:rtl/>
        </w:rPr>
        <w:t xml:space="preserve">  </w:t>
      </w:r>
      <w:r>
        <w:rPr>
          <w:rFonts w:ascii="Goudy Old Style" w:hAnsi="Goudy Old Style" w:cs="David"/>
          <w:sz w:val="32"/>
          <w:szCs w:val="32"/>
          <w:rtl/>
        </w:rPr>
        <w:tab/>
      </w:r>
      <w:r>
        <w:rPr>
          <w:rFonts w:ascii="Goudy Old Style" w:hAnsi="Goudy Old Style" w:cs="David" w:hint="cs"/>
          <w:sz w:val="32"/>
          <w:szCs w:val="32"/>
          <w:rtl/>
        </w:rPr>
        <w:t xml:space="preserve">  </w:t>
      </w:r>
      <w:r w:rsidRPr="00C163E1">
        <w:rPr>
          <w:rFonts w:ascii="Goudy Old Style" w:hAnsi="Goudy Old Style" w:cs="David" w:hint="cs"/>
          <w:sz w:val="32"/>
          <w:szCs w:val="32"/>
          <w:rtl/>
        </w:rPr>
        <w:t xml:space="preserve">  </w:t>
      </w:r>
      <w:r w:rsidRPr="00C163E1">
        <w:rPr>
          <w:rFonts w:ascii="Goudy Old Style" w:hAnsi="Goudy Old Style" w:cs="David" w:hint="cs"/>
          <w:rtl/>
        </w:rPr>
        <w:t>(התובעת בביהמ"ש קמא)</w:t>
      </w:r>
    </w:p>
    <w:p w14:paraId="7F75FE90" w14:textId="77777777" w:rsidR="00B34965" w:rsidRPr="00C163E1" w:rsidRDefault="00B34965" w:rsidP="00B34965">
      <w:pPr>
        <w:ind w:left="1440" w:firstLine="720"/>
        <w:jc w:val="both"/>
        <w:rPr>
          <w:rFonts w:ascii="Goudy Old Style" w:hAnsi="Goudy Old Style" w:cs="David"/>
          <w:rtl/>
        </w:rPr>
      </w:pPr>
      <w:r w:rsidRPr="00C163E1">
        <w:rPr>
          <w:rFonts w:ascii="Goudy Old Style" w:hAnsi="Goudy Old Style" w:cs="David" w:hint="cs"/>
          <w:rtl/>
        </w:rPr>
        <w:t>מרחוב עובדיה הנביא 5, כפר-סבא</w:t>
      </w:r>
    </w:p>
    <w:p w14:paraId="6CB3D917" w14:textId="77777777" w:rsidR="00B34965" w:rsidRDefault="00B34965" w:rsidP="00B34965">
      <w:pPr>
        <w:tabs>
          <w:tab w:val="left" w:pos="7087"/>
        </w:tabs>
        <w:ind w:left="2160" w:right="2410"/>
        <w:jc w:val="both"/>
        <w:rPr>
          <w:rFonts w:ascii="Goudy Old Style" w:hAnsi="Goudy Old Style" w:cs="David"/>
          <w:rtl/>
        </w:rPr>
      </w:pPr>
    </w:p>
    <w:p w14:paraId="4A9C2E15" w14:textId="77777777" w:rsidR="00B34965" w:rsidRPr="00C163E1" w:rsidRDefault="00B34965" w:rsidP="00B34965">
      <w:pPr>
        <w:tabs>
          <w:tab w:val="left" w:pos="7087"/>
        </w:tabs>
        <w:spacing w:line="360" w:lineRule="auto"/>
        <w:ind w:left="2160" w:right="2410"/>
        <w:jc w:val="both"/>
        <w:rPr>
          <w:rFonts w:ascii="Goudy Old Style" w:hAnsi="Goudy Old Style" w:cs="David"/>
          <w:rtl/>
        </w:rPr>
      </w:pPr>
      <w:r w:rsidRPr="00C163E1">
        <w:rPr>
          <w:rFonts w:ascii="Goudy Old Style" w:hAnsi="Goudy Old Style" w:cs="David" w:hint="cs"/>
          <w:rtl/>
        </w:rPr>
        <w:t xml:space="preserve">ע"י ב"כ עוה"ד אילן </w:t>
      </w:r>
      <w:proofErr w:type="spellStart"/>
      <w:r w:rsidRPr="00C163E1">
        <w:rPr>
          <w:rFonts w:ascii="Goudy Old Style" w:hAnsi="Goudy Old Style" w:cs="David" w:hint="cs"/>
          <w:rtl/>
        </w:rPr>
        <w:t>קנר</w:t>
      </w:r>
      <w:proofErr w:type="spellEnd"/>
      <w:r w:rsidRPr="00C163E1">
        <w:rPr>
          <w:rFonts w:ascii="Goudy Old Style" w:hAnsi="Goudy Old Style" w:cs="David" w:hint="cs"/>
          <w:rtl/>
        </w:rPr>
        <w:t xml:space="preserve"> ו/או ורדה </w:t>
      </w:r>
      <w:proofErr w:type="spellStart"/>
      <w:r w:rsidRPr="00C163E1">
        <w:rPr>
          <w:rFonts w:ascii="Goudy Old Style" w:hAnsi="Goudy Old Style" w:cs="David" w:hint="cs"/>
          <w:rtl/>
        </w:rPr>
        <w:t>באסטאקאר</w:t>
      </w:r>
      <w:proofErr w:type="spellEnd"/>
      <w:r w:rsidRPr="00C163E1">
        <w:rPr>
          <w:rFonts w:ascii="Goudy Old Style" w:hAnsi="Goudy Old Style" w:cs="David" w:hint="cs"/>
          <w:rtl/>
        </w:rPr>
        <w:t xml:space="preserve"> </w:t>
      </w:r>
    </w:p>
    <w:p w14:paraId="64A0B6AA" w14:textId="77777777" w:rsidR="00B34965" w:rsidRPr="00C163E1" w:rsidRDefault="00B34965" w:rsidP="00B34965">
      <w:pPr>
        <w:tabs>
          <w:tab w:val="left" w:pos="7087"/>
        </w:tabs>
        <w:spacing w:line="360" w:lineRule="auto"/>
        <w:ind w:left="2160" w:right="2977"/>
        <w:jc w:val="both"/>
        <w:rPr>
          <w:rFonts w:ascii="Goudy Old Style" w:hAnsi="Goudy Old Style" w:cs="David"/>
          <w:rtl/>
        </w:rPr>
      </w:pPr>
      <w:r w:rsidRPr="00C163E1">
        <w:rPr>
          <w:rFonts w:ascii="Goudy Old Style" w:hAnsi="Goudy Old Style" w:cs="David" w:hint="cs"/>
          <w:rtl/>
        </w:rPr>
        <w:t xml:space="preserve">ו/או ירין יתום ו/או יהודה גוטמן </w:t>
      </w:r>
    </w:p>
    <w:p w14:paraId="048C8C33" w14:textId="77777777" w:rsidR="00B34965" w:rsidRPr="00C163E1" w:rsidRDefault="00B34965" w:rsidP="00B34965">
      <w:pPr>
        <w:spacing w:line="360" w:lineRule="auto"/>
        <w:jc w:val="both"/>
        <w:rPr>
          <w:rFonts w:ascii="Goudy Old Style" w:hAnsi="Goudy Old Style" w:cs="David"/>
          <w:rtl/>
        </w:rPr>
      </w:pPr>
      <w:r w:rsidRPr="00C163E1">
        <w:rPr>
          <w:rFonts w:ascii="Goudy Old Style" w:hAnsi="Goudy Old Style" w:cs="David" w:hint="cs"/>
          <w:rtl/>
        </w:rPr>
        <w:tab/>
      </w:r>
      <w:r w:rsidRPr="00C163E1">
        <w:rPr>
          <w:rFonts w:ascii="Goudy Old Style" w:hAnsi="Goudy Old Style" w:cs="David" w:hint="cs"/>
          <w:rtl/>
        </w:rPr>
        <w:tab/>
      </w:r>
      <w:r w:rsidRPr="00C163E1">
        <w:rPr>
          <w:rFonts w:ascii="Goudy Old Style" w:hAnsi="Goudy Old Style" w:cs="David" w:hint="cs"/>
          <w:rtl/>
        </w:rPr>
        <w:tab/>
        <w:t xml:space="preserve">מדרך אבא הלל </w:t>
      </w:r>
      <w:proofErr w:type="spellStart"/>
      <w:r w:rsidRPr="00C163E1">
        <w:rPr>
          <w:rFonts w:ascii="Goudy Old Style" w:hAnsi="Goudy Old Style" w:cs="David" w:hint="cs"/>
          <w:rtl/>
        </w:rPr>
        <w:t>סילבר</w:t>
      </w:r>
      <w:proofErr w:type="spellEnd"/>
      <w:r w:rsidRPr="00C163E1">
        <w:rPr>
          <w:rFonts w:ascii="Goudy Old Style" w:hAnsi="Goudy Old Style" w:cs="David" w:hint="cs"/>
          <w:rtl/>
        </w:rPr>
        <w:t xml:space="preserve"> 7, רמת גן 5252204</w:t>
      </w:r>
    </w:p>
    <w:p w14:paraId="1EEB3E58" w14:textId="77777777" w:rsidR="00B34965" w:rsidRPr="00C163E1" w:rsidRDefault="00B34965" w:rsidP="00B34965">
      <w:pPr>
        <w:spacing w:line="360" w:lineRule="auto"/>
        <w:jc w:val="both"/>
        <w:rPr>
          <w:rFonts w:ascii="Goudy Old Style" w:hAnsi="Goudy Old Style" w:cs="David"/>
          <w:rtl/>
        </w:rPr>
      </w:pPr>
      <w:r w:rsidRPr="00C163E1">
        <w:rPr>
          <w:rFonts w:ascii="Goudy Old Style" w:hAnsi="Goudy Old Style" w:cs="David" w:hint="cs"/>
          <w:rtl/>
        </w:rPr>
        <w:tab/>
      </w:r>
      <w:r w:rsidRPr="00C163E1">
        <w:rPr>
          <w:rFonts w:ascii="Goudy Old Style" w:hAnsi="Goudy Old Style" w:cs="David" w:hint="cs"/>
          <w:rtl/>
        </w:rPr>
        <w:tab/>
      </w:r>
      <w:r w:rsidRPr="00C163E1">
        <w:rPr>
          <w:rFonts w:ascii="Goudy Old Style" w:hAnsi="Goudy Old Style" w:cs="David" w:hint="cs"/>
          <w:rtl/>
        </w:rPr>
        <w:tab/>
        <w:t>טל': 03-5226522,  פקס: 03-5249649</w:t>
      </w:r>
    </w:p>
    <w:p w14:paraId="41C38A30" w14:textId="77777777" w:rsidR="00B34965" w:rsidRPr="00C163E1" w:rsidRDefault="00B34965" w:rsidP="00B34965">
      <w:pPr>
        <w:spacing w:line="360" w:lineRule="auto"/>
        <w:jc w:val="both"/>
        <w:rPr>
          <w:rFonts w:ascii="Goudy Old Style" w:hAnsi="Goudy Old Style" w:cs="David"/>
          <w:rtl/>
        </w:rPr>
      </w:pPr>
      <w:r w:rsidRPr="00C163E1">
        <w:rPr>
          <w:rFonts w:ascii="Goudy Old Style" w:hAnsi="Goudy Old Style" w:cs="David"/>
          <w:rtl/>
        </w:rPr>
        <w:tab/>
      </w:r>
      <w:r w:rsidRPr="00C163E1">
        <w:rPr>
          <w:rFonts w:ascii="Goudy Old Style" w:hAnsi="Goudy Old Style" w:cs="David"/>
          <w:rtl/>
        </w:rPr>
        <w:tab/>
      </w:r>
      <w:r w:rsidRPr="00C163E1">
        <w:rPr>
          <w:rFonts w:ascii="Goudy Old Style" w:hAnsi="Goudy Old Style" w:cs="David"/>
          <w:rtl/>
        </w:rPr>
        <w:tab/>
      </w:r>
      <w:r w:rsidRPr="00C163E1">
        <w:rPr>
          <w:rFonts w:ascii="Goudy Old Style" w:hAnsi="Goudy Old Style" w:cs="David" w:hint="cs"/>
          <w:rtl/>
        </w:rPr>
        <w:t xml:space="preserve">דוא"ל: </w:t>
      </w:r>
      <w:r w:rsidRPr="00C163E1">
        <w:rPr>
          <w:rFonts w:ascii="David" w:hAnsi="David" w:cs="David"/>
        </w:rPr>
        <w:t>kaner.law.firm@gmail.com</w:t>
      </w:r>
    </w:p>
    <w:p w14:paraId="05993393" w14:textId="77777777" w:rsidR="00B34965" w:rsidRDefault="00B34965" w:rsidP="00B34965">
      <w:pPr>
        <w:spacing w:line="360" w:lineRule="auto"/>
        <w:rPr>
          <w:rFonts w:cs="David"/>
          <w:sz w:val="26"/>
          <w:szCs w:val="26"/>
          <w:rtl/>
        </w:rPr>
      </w:pPr>
    </w:p>
    <w:p w14:paraId="76D11E89" w14:textId="77777777" w:rsidR="00B34965" w:rsidRPr="00C163E1" w:rsidRDefault="00B34965" w:rsidP="00A3516A">
      <w:pPr>
        <w:spacing w:line="360" w:lineRule="auto"/>
        <w:jc w:val="both"/>
        <w:rPr>
          <w:rFonts w:ascii="Goudy Old Style" w:hAnsi="Goudy Old Style" w:cs="David"/>
          <w:sz w:val="26"/>
          <w:szCs w:val="26"/>
          <w:rtl/>
        </w:rPr>
      </w:pPr>
    </w:p>
    <w:p w14:paraId="6715CC32" w14:textId="7975CA64" w:rsidR="00C6169C" w:rsidRPr="00C163E1" w:rsidRDefault="00C6169C" w:rsidP="00A3516A">
      <w:pPr>
        <w:spacing w:line="360" w:lineRule="auto"/>
        <w:jc w:val="both"/>
        <w:rPr>
          <w:rFonts w:ascii="Goudy Old Style" w:hAnsi="Goudy Old Style" w:cs="David"/>
          <w:rtl/>
        </w:rPr>
      </w:pPr>
      <w:r w:rsidRPr="00C163E1">
        <w:rPr>
          <w:rFonts w:ascii="Goudy Old Style" w:hAnsi="Goudy Old Style" w:cs="David" w:hint="cs"/>
          <w:sz w:val="26"/>
          <w:szCs w:val="26"/>
          <w:u w:val="single"/>
          <w:rtl/>
        </w:rPr>
        <w:t>ה</w:t>
      </w:r>
      <w:r w:rsidR="00B34965">
        <w:rPr>
          <w:rFonts w:ascii="Goudy Old Style" w:hAnsi="Goudy Old Style" w:cs="David" w:hint="cs"/>
          <w:sz w:val="26"/>
          <w:szCs w:val="26"/>
          <w:u w:val="single"/>
          <w:rtl/>
        </w:rPr>
        <w:t>משיבים</w:t>
      </w:r>
      <w:r w:rsidRPr="00C163E1">
        <w:rPr>
          <w:rFonts w:ascii="Goudy Old Style" w:hAnsi="Goudy Old Style" w:cs="David" w:hint="cs"/>
          <w:sz w:val="26"/>
          <w:szCs w:val="26"/>
          <w:rtl/>
        </w:rPr>
        <w:t>:</w:t>
      </w:r>
      <w:r w:rsidRPr="00C163E1">
        <w:rPr>
          <w:rFonts w:ascii="Goudy Old Style" w:hAnsi="Goudy Old Style" w:cs="David" w:hint="cs"/>
          <w:sz w:val="26"/>
          <w:szCs w:val="26"/>
          <w:rtl/>
        </w:rPr>
        <w:tab/>
      </w:r>
      <w:r w:rsidR="008C42AF" w:rsidRPr="00C163E1">
        <w:rPr>
          <w:rFonts w:ascii="Goudy Old Style" w:hAnsi="Goudy Old Style" w:cs="David" w:hint="cs"/>
          <w:b/>
          <w:bCs/>
          <w:sz w:val="26"/>
          <w:szCs w:val="26"/>
          <w:rtl/>
        </w:rPr>
        <w:t xml:space="preserve">        </w:t>
      </w:r>
      <w:r w:rsidRPr="00C163E1">
        <w:rPr>
          <w:rFonts w:ascii="Goudy Old Style" w:hAnsi="Goudy Old Style" w:cs="David" w:hint="cs"/>
          <w:sz w:val="26"/>
          <w:szCs w:val="26"/>
          <w:rtl/>
        </w:rPr>
        <w:t xml:space="preserve">1. </w:t>
      </w:r>
      <w:r w:rsidRPr="00C163E1">
        <w:rPr>
          <w:rFonts w:ascii="Goudy Old Style" w:hAnsi="Goudy Old Style" w:cs="David" w:hint="cs"/>
          <w:b/>
          <w:bCs/>
          <w:sz w:val="32"/>
          <w:szCs w:val="32"/>
          <w:rtl/>
        </w:rPr>
        <w:t xml:space="preserve">רבני </w:t>
      </w:r>
      <w:proofErr w:type="spellStart"/>
      <w:r w:rsidRPr="00C163E1">
        <w:rPr>
          <w:rFonts w:ascii="Goudy Old Style" w:hAnsi="Goudy Old Style" w:cs="David" w:hint="cs"/>
          <w:b/>
          <w:bCs/>
          <w:sz w:val="32"/>
          <w:szCs w:val="32"/>
          <w:rtl/>
        </w:rPr>
        <w:t>שנהז</w:t>
      </w:r>
      <w:proofErr w:type="spellEnd"/>
      <w:r w:rsidR="008C42AF" w:rsidRPr="00C163E1">
        <w:rPr>
          <w:rFonts w:ascii="Goudy Old Style" w:hAnsi="Goudy Old Style" w:cs="David" w:hint="cs"/>
          <w:b/>
          <w:bCs/>
          <w:sz w:val="32"/>
          <w:szCs w:val="32"/>
          <w:rtl/>
        </w:rPr>
        <w:t xml:space="preserve">, ת.ז. 023309702                    </w:t>
      </w:r>
      <w:r w:rsidR="00C16DB9" w:rsidRPr="00C163E1">
        <w:rPr>
          <w:rFonts w:ascii="Goudy Old Style" w:hAnsi="Goudy Old Style" w:cs="David" w:hint="cs"/>
          <w:b/>
          <w:bCs/>
          <w:sz w:val="32"/>
          <w:szCs w:val="32"/>
          <w:rtl/>
        </w:rPr>
        <w:t xml:space="preserve">  </w:t>
      </w:r>
      <w:r w:rsidR="008C42AF" w:rsidRPr="00C163E1">
        <w:rPr>
          <w:rFonts w:ascii="Goudy Old Style" w:hAnsi="Goudy Old Style" w:cs="David" w:hint="cs"/>
          <w:rtl/>
        </w:rPr>
        <w:t>(הנתבע</w:t>
      </w:r>
      <w:r w:rsidR="00B34965">
        <w:rPr>
          <w:rFonts w:ascii="Goudy Old Style" w:hAnsi="Goudy Old Style" w:cs="David" w:hint="cs"/>
          <w:rtl/>
        </w:rPr>
        <w:t>ים</w:t>
      </w:r>
      <w:r w:rsidR="008C42AF" w:rsidRPr="00C163E1">
        <w:rPr>
          <w:rFonts w:ascii="Goudy Old Style" w:hAnsi="Goudy Old Style" w:cs="David" w:hint="cs"/>
          <w:rtl/>
        </w:rPr>
        <w:t xml:space="preserve"> בביהמ"ש קמא)</w:t>
      </w:r>
    </w:p>
    <w:p w14:paraId="4A47957F" w14:textId="45DF81A7" w:rsidR="00C6169C" w:rsidRPr="00C163E1" w:rsidRDefault="008C42AF" w:rsidP="00A3516A">
      <w:pPr>
        <w:spacing w:line="360" w:lineRule="auto"/>
        <w:jc w:val="both"/>
        <w:rPr>
          <w:rFonts w:ascii="Goudy Old Style" w:hAnsi="Goudy Old Style" w:cs="David"/>
          <w:b/>
          <w:bCs/>
          <w:sz w:val="26"/>
          <w:szCs w:val="26"/>
          <w:rtl/>
        </w:rPr>
      </w:pPr>
      <w:r w:rsidRPr="00C163E1">
        <w:rPr>
          <w:rFonts w:ascii="Goudy Old Style" w:hAnsi="Goudy Old Style" w:cs="David" w:hint="cs"/>
          <w:b/>
          <w:bCs/>
          <w:sz w:val="26"/>
          <w:szCs w:val="26"/>
          <w:rtl/>
        </w:rPr>
        <w:t xml:space="preserve">                                 </w:t>
      </w:r>
      <w:r w:rsidR="00C6169C" w:rsidRPr="00C163E1">
        <w:rPr>
          <w:rFonts w:ascii="Goudy Old Style" w:hAnsi="Goudy Old Style" w:cs="David" w:hint="cs"/>
          <w:sz w:val="26"/>
          <w:szCs w:val="26"/>
          <w:rtl/>
        </w:rPr>
        <w:t>2.</w:t>
      </w:r>
      <w:r w:rsidR="00C6169C" w:rsidRPr="00C163E1">
        <w:rPr>
          <w:rFonts w:ascii="Goudy Old Style" w:hAnsi="Goudy Old Style" w:cs="David" w:hint="cs"/>
          <w:b/>
          <w:bCs/>
          <w:sz w:val="26"/>
          <w:szCs w:val="26"/>
          <w:rtl/>
        </w:rPr>
        <w:t xml:space="preserve"> </w:t>
      </w:r>
      <w:r w:rsidR="00C6169C" w:rsidRPr="00C163E1">
        <w:rPr>
          <w:rFonts w:ascii="Goudy Old Style" w:hAnsi="Goudy Old Style" w:cs="David" w:hint="cs"/>
          <w:b/>
          <w:bCs/>
          <w:sz w:val="32"/>
          <w:szCs w:val="32"/>
          <w:rtl/>
        </w:rPr>
        <w:t>הכשרה, חברה לביטוח בע"מ</w:t>
      </w:r>
      <w:r w:rsidRPr="00C163E1">
        <w:rPr>
          <w:rFonts w:ascii="Goudy Old Style" w:hAnsi="Goudy Old Style" w:cs="David" w:hint="cs"/>
          <w:b/>
          <w:bCs/>
          <w:sz w:val="26"/>
          <w:szCs w:val="26"/>
          <w:rtl/>
        </w:rPr>
        <w:t>, ח.פ. 520042177</w:t>
      </w:r>
    </w:p>
    <w:p w14:paraId="074543CA" w14:textId="1BF16929" w:rsidR="00C6169C" w:rsidRPr="00C163E1" w:rsidRDefault="00C6169C" w:rsidP="00A3516A">
      <w:pPr>
        <w:spacing w:line="360" w:lineRule="auto"/>
        <w:ind w:left="1440" w:firstLine="720"/>
        <w:jc w:val="both"/>
        <w:rPr>
          <w:rFonts w:ascii="Goudy Old Style" w:hAnsi="Goudy Old Style" w:cs="David"/>
          <w:rtl/>
        </w:rPr>
      </w:pPr>
      <w:r w:rsidRPr="00C163E1">
        <w:rPr>
          <w:rFonts w:ascii="Goudy Old Style" w:hAnsi="Goudy Old Style" w:cs="David" w:hint="cs"/>
          <w:rtl/>
        </w:rPr>
        <w:t>ש</w:t>
      </w:r>
      <w:r w:rsidR="00A33EA2" w:rsidRPr="00C163E1">
        <w:rPr>
          <w:rFonts w:ascii="Goudy Old Style" w:hAnsi="Goudy Old Style" w:cs="David" w:hint="cs"/>
          <w:rtl/>
        </w:rPr>
        <w:t>ת</w:t>
      </w:r>
      <w:r w:rsidRPr="00C163E1">
        <w:rPr>
          <w:rFonts w:ascii="Goudy Old Style" w:hAnsi="Goudy Old Style" w:cs="David" w:hint="cs"/>
          <w:rtl/>
        </w:rPr>
        <w:t>יה</w:t>
      </w:r>
      <w:r w:rsidR="00A33EA2" w:rsidRPr="00C163E1">
        <w:rPr>
          <w:rFonts w:ascii="Goudy Old Style" w:hAnsi="Goudy Old Style" w:cs="David" w:hint="cs"/>
          <w:rtl/>
        </w:rPr>
        <w:t>ן</w:t>
      </w:r>
      <w:r w:rsidRPr="00C163E1">
        <w:rPr>
          <w:rFonts w:ascii="Goudy Old Style" w:hAnsi="Goudy Old Style" w:cs="David" w:hint="cs"/>
          <w:rtl/>
        </w:rPr>
        <w:t xml:space="preserve"> ע"י ב"כ עוה"ד אורי ירון ואח'</w:t>
      </w:r>
    </w:p>
    <w:p w14:paraId="07465243" w14:textId="77777777" w:rsidR="00C6169C" w:rsidRPr="00C163E1" w:rsidRDefault="00C6169C" w:rsidP="00A3516A">
      <w:pPr>
        <w:spacing w:line="360" w:lineRule="auto"/>
        <w:ind w:left="1440" w:firstLine="720"/>
        <w:jc w:val="both"/>
        <w:rPr>
          <w:rFonts w:ascii="Goudy Old Style" w:hAnsi="Goudy Old Style" w:cs="David"/>
          <w:rtl/>
        </w:rPr>
      </w:pPr>
      <w:r w:rsidRPr="00C163E1">
        <w:rPr>
          <w:rFonts w:ascii="Goudy Old Style" w:hAnsi="Goudy Old Style" w:cs="David" w:hint="cs"/>
          <w:rtl/>
        </w:rPr>
        <w:t>דרך מנחם בגין 46/48, תל אביב 66184</w:t>
      </w:r>
    </w:p>
    <w:p w14:paraId="2FCE7875" w14:textId="617CA0B1" w:rsidR="00C6169C" w:rsidRPr="00C163E1" w:rsidRDefault="00C6169C" w:rsidP="00A3516A">
      <w:pPr>
        <w:spacing w:line="360" w:lineRule="auto"/>
        <w:ind w:left="1440" w:firstLine="720"/>
        <w:jc w:val="both"/>
        <w:rPr>
          <w:rFonts w:ascii="Goudy Old Style" w:hAnsi="Goudy Old Style" w:cs="David"/>
          <w:rtl/>
        </w:rPr>
      </w:pPr>
      <w:r w:rsidRPr="00C163E1">
        <w:rPr>
          <w:rFonts w:ascii="Goudy Old Style" w:hAnsi="Goudy Old Style" w:cs="David" w:hint="cs"/>
          <w:rtl/>
        </w:rPr>
        <w:t>טל': 03-6889224, פקס: 03-6889223</w:t>
      </w:r>
    </w:p>
    <w:p w14:paraId="1EEFE91D" w14:textId="6E0DAE96" w:rsidR="00C6169C" w:rsidRPr="00C163E1" w:rsidRDefault="004B25C0" w:rsidP="00A3516A">
      <w:pPr>
        <w:spacing w:line="360" w:lineRule="auto"/>
        <w:ind w:left="1440" w:firstLine="720"/>
        <w:jc w:val="both"/>
        <w:rPr>
          <w:rFonts w:ascii="Goudy Old Style" w:hAnsi="Goudy Old Style" w:cs="David"/>
          <w:rtl/>
        </w:rPr>
      </w:pPr>
      <w:r w:rsidRPr="00C163E1">
        <w:rPr>
          <w:rFonts w:ascii="David" w:hAnsi="David" w:cs="David"/>
          <w:rtl/>
        </w:rPr>
        <w:t xml:space="preserve">דוא"ל: </w:t>
      </w:r>
      <w:hyperlink r:id="rId8" w:history="1">
        <w:r w:rsidR="00A3516A" w:rsidRPr="00C163E1">
          <w:rPr>
            <w:rStyle w:val="Hyperlink"/>
            <w:rFonts w:ascii="David" w:hAnsi="David" w:cs="David"/>
            <w:color w:val="auto"/>
            <w:u w:val="none"/>
          </w:rPr>
          <w:t>ori@yaron-law.com</w:t>
        </w:r>
      </w:hyperlink>
    </w:p>
    <w:p w14:paraId="3AA577D5" w14:textId="421818A1" w:rsidR="00F05D94" w:rsidRDefault="00F05D94" w:rsidP="00A3516A">
      <w:pPr>
        <w:spacing w:line="360" w:lineRule="auto"/>
        <w:rPr>
          <w:rFonts w:cs="David"/>
          <w:sz w:val="26"/>
          <w:szCs w:val="26"/>
          <w:rtl/>
        </w:rPr>
      </w:pPr>
    </w:p>
    <w:p w14:paraId="0CC840DC" w14:textId="0A6F0F75" w:rsidR="00F05D94" w:rsidRPr="00C163E1" w:rsidRDefault="00F05D94" w:rsidP="00F05D94">
      <w:pPr>
        <w:spacing w:line="360" w:lineRule="auto"/>
        <w:jc w:val="both"/>
        <w:rPr>
          <w:rFonts w:ascii="Goudy Old Style" w:hAnsi="Goudy Old Style" w:cs="David"/>
          <w:sz w:val="32"/>
          <w:szCs w:val="32"/>
          <w:rtl/>
        </w:rPr>
      </w:pPr>
      <w:r w:rsidRPr="00C163E1">
        <w:rPr>
          <w:rFonts w:ascii="Goudy Old Style" w:hAnsi="Goudy Old Style" w:cs="David" w:hint="cs"/>
          <w:b/>
          <w:bCs/>
          <w:sz w:val="26"/>
          <w:szCs w:val="26"/>
          <w:rtl/>
        </w:rPr>
        <w:tab/>
        <w:t xml:space="preserve">       </w:t>
      </w:r>
      <w:r>
        <w:rPr>
          <w:rFonts w:ascii="Goudy Old Style" w:hAnsi="Goudy Old Style" w:cs="David" w:hint="cs"/>
          <w:b/>
          <w:bCs/>
          <w:sz w:val="26"/>
          <w:szCs w:val="26"/>
          <w:rtl/>
        </w:rPr>
        <w:t xml:space="preserve">       </w:t>
      </w:r>
      <w:r w:rsidR="00B34965">
        <w:rPr>
          <w:rFonts w:ascii="Goudy Old Style" w:hAnsi="Goudy Old Style" w:cs="David" w:hint="cs"/>
          <w:b/>
          <w:bCs/>
          <w:sz w:val="26"/>
          <w:szCs w:val="26"/>
          <w:rtl/>
        </w:rPr>
        <w:t xml:space="preserve">   </w:t>
      </w:r>
      <w:r>
        <w:rPr>
          <w:rFonts w:ascii="Goudy Old Style" w:hAnsi="Goudy Old Style" w:cs="David" w:hint="cs"/>
          <w:b/>
          <w:bCs/>
          <w:sz w:val="26"/>
          <w:szCs w:val="26"/>
          <w:rtl/>
        </w:rPr>
        <w:t xml:space="preserve">   </w:t>
      </w:r>
      <w:r w:rsidR="00B34965">
        <w:rPr>
          <w:rFonts w:ascii="Goudy Old Style" w:hAnsi="Goudy Old Style" w:cs="David" w:hint="cs"/>
          <w:sz w:val="26"/>
          <w:szCs w:val="26"/>
          <w:rtl/>
        </w:rPr>
        <w:t>3</w:t>
      </w:r>
      <w:r w:rsidRPr="00C163E1">
        <w:rPr>
          <w:rFonts w:ascii="Goudy Old Style" w:hAnsi="Goudy Old Style" w:cs="David" w:hint="cs"/>
          <w:sz w:val="26"/>
          <w:szCs w:val="26"/>
          <w:rtl/>
        </w:rPr>
        <w:t>.</w:t>
      </w:r>
      <w:r w:rsidRPr="00C163E1">
        <w:rPr>
          <w:rFonts w:ascii="Goudy Old Style" w:hAnsi="Goudy Old Style" w:cs="David"/>
          <w:b/>
          <w:bCs/>
          <w:sz w:val="26"/>
          <w:szCs w:val="26"/>
          <w:rtl/>
        </w:rPr>
        <w:tab/>
      </w:r>
      <w:r w:rsidRPr="00C163E1">
        <w:rPr>
          <w:rFonts w:ascii="Goudy Old Style" w:hAnsi="Goudy Old Style" w:cs="David" w:hint="cs"/>
          <w:b/>
          <w:bCs/>
          <w:sz w:val="30"/>
          <w:szCs w:val="30"/>
          <w:rtl/>
        </w:rPr>
        <w:t>מרדכי בוחבוט, ת.ז. 053080057</w:t>
      </w:r>
      <w:r w:rsidRPr="00C163E1">
        <w:rPr>
          <w:rFonts w:ascii="Goudy Old Style" w:hAnsi="Goudy Old Style" w:cs="David" w:hint="cs"/>
          <w:sz w:val="32"/>
          <w:szCs w:val="32"/>
          <w:rtl/>
        </w:rPr>
        <w:t xml:space="preserve">      </w:t>
      </w:r>
      <w:r w:rsidRPr="00C163E1">
        <w:rPr>
          <w:rFonts w:ascii="Goudy Old Style" w:hAnsi="Goudy Old Style" w:cs="David"/>
          <w:sz w:val="32"/>
          <w:szCs w:val="32"/>
          <w:rtl/>
        </w:rPr>
        <w:tab/>
      </w:r>
      <w:r w:rsidRPr="00C163E1">
        <w:rPr>
          <w:rFonts w:ascii="Goudy Old Style" w:hAnsi="Goudy Old Style" w:cs="David" w:hint="cs"/>
          <w:sz w:val="32"/>
          <w:szCs w:val="32"/>
          <w:rtl/>
        </w:rPr>
        <w:t xml:space="preserve">      </w:t>
      </w:r>
      <w:r w:rsidRPr="00C163E1">
        <w:rPr>
          <w:rFonts w:ascii="Goudy Old Style" w:hAnsi="Goudy Old Style" w:cs="David" w:hint="cs"/>
          <w:rtl/>
        </w:rPr>
        <w:t xml:space="preserve">      (צ"ג בביהמ"ש קמא)</w:t>
      </w:r>
      <w:r w:rsidRPr="00C163E1">
        <w:rPr>
          <w:rFonts w:ascii="Goudy Old Style" w:hAnsi="Goudy Old Style" w:cs="David" w:hint="cs"/>
          <w:sz w:val="32"/>
          <w:szCs w:val="32"/>
          <w:rtl/>
        </w:rPr>
        <w:t xml:space="preserve">                      </w:t>
      </w:r>
    </w:p>
    <w:p w14:paraId="796D022C" w14:textId="77777777" w:rsidR="00F05D94" w:rsidRPr="00C163E1" w:rsidRDefault="00F05D94" w:rsidP="00F05D94">
      <w:pPr>
        <w:spacing w:line="360" w:lineRule="auto"/>
        <w:jc w:val="both"/>
        <w:rPr>
          <w:rFonts w:ascii="Goudy Old Style" w:hAnsi="Goudy Old Style" w:cs="David"/>
          <w:rtl/>
        </w:rPr>
      </w:pPr>
      <w:r w:rsidRPr="00C163E1">
        <w:rPr>
          <w:rFonts w:ascii="Goudy Old Style" w:hAnsi="Goudy Old Style" w:cs="David" w:hint="cs"/>
          <w:sz w:val="26"/>
          <w:szCs w:val="26"/>
          <w:rtl/>
        </w:rPr>
        <w:t xml:space="preserve">   </w:t>
      </w:r>
      <w:r w:rsidRPr="00C163E1">
        <w:rPr>
          <w:rFonts w:ascii="Goudy Old Style" w:hAnsi="Goudy Old Style" w:cs="David" w:hint="cs"/>
          <w:rtl/>
        </w:rPr>
        <w:t xml:space="preserve">                              </w:t>
      </w:r>
      <w:r w:rsidRPr="00C163E1">
        <w:rPr>
          <w:rFonts w:ascii="Goudy Old Style" w:hAnsi="Goudy Old Style" w:cs="David" w:hint="cs"/>
          <w:rtl/>
        </w:rPr>
        <w:tab/>
        <w:t xml:space="preserve">ע"י ב"כ עוה"ד מיכאל </w:t>
      </w:r>
      <w:proofErr w:type="spellStart"/>
      <w:r w:rsidRPr="00C163E1">
        <w:rPr>
          <w:rFonts w:ascii="Goudy Old Style" w:hAnsi="Goudy Old Style" w:cs="David" w:hint="cs"/>
          <w:rtl/>
        </w:rPr>
        <w:t>קלדררו</w:t>
      </w:r>
      <w:proofErr w:type="spellEnd"/>
      <w:r w:rsidRPr="00C163E1">
        <w:rPr>
          <w:rFonts w:ascii="Goudy Old Style" w:hAnsi="Goudy Old Style" w:cs="David" w:hint="cs"/>
          <w:rtl/>
        </w:rPr>
        <w:t xml:space="preserve"> ואח'</w:t>
      </w:r>
    </w:p>
    <w:p w14:paraId="65F95269" w14:textId="77777777" w:rsidR="00F05D94" w:rsidRPr="00C163E1" w:rsidRDefault="00F05D94" w:rsidP="00F05D94">
      <w:pPr>
        <w:spacing w:line="360" w:lineRule="auto"/>
        <w:jc w:val="both"/>
        <w:rPr>
          <w:rFonts w:ascii="Goudy Old Style" w:hAnsi="Goudy Old Style" w:cs="David"/>
          <w:rtl/>
        </w:rPr>
      </w:pPr>
      <w:r w:rsidRPr="00C163E1">
        <w:rPr>
          <w:rFonts w:ascii="Goudy Old Style" w:hAnsi="Goudy Old Style" w:cs="David" w:hint="cs"/>
          <w:rtl/>
        </w:rPr>
        <w:t xml:space="preserve">                               </w:t>
      </w:r>
      <w:r w:rsidRPr="00C163E1">
        <w:rPr>
          <w:rFonts w:ascii="Goudy Old Style" w:hAnsi="Goudy Old Style" w:cs="David" w:hint="cs"/>
          <w:rtl/>
        </w:rPr>
        <w:tab/>
        <w:t>מדרך מנחם בגין 156, תל אביב 6492108</w:t>
      </w:r>
    </w:p>
    <w:p w14:paraId="28DB6CDF" w14:textId="77777777" w:rsidR="00F05D94" w:rsidRPr="00C163E1" w:rsidRDefault="00F05D94" w:rsidP="00F05D94">
      <w:pPr>
        <w:spacing w:line="360" w:lineRule="auto"/>
        <w:jc w:val="both"/>
        <w:rPr>
          <w:rFonts w:ascii="Goudy Old Style" w:hAnsi="Goudy Old Style" w:cs="David"/>
          <w:rtl/>
        </w:rPr>
      </w:pPr>
      <w:r w:rsidRPr="00C163E1">
        <w:rPr>
          <w:rFonts w:ascii="Goudy Old Style" w:hAnsi="Goudy Old Style" w:cs="David" w:hint="cs"/>
          <w:rtl/>
        </w:rPr>
        <w:t xml:space="preserve">                               </w:t>
      </w:r>
      <w:r w:rsidRPr="00C163E1">
        <w:rPr>
          <w:rFonts w:ascii="Goudy Old Style" w:hAnsi="Goudy Old Style" w:cs="David" w:hint="cs"/>
          <w:rtl/>
        </w:rPr>
        <w:tab/>
        <w:t>טל: 03-5604686, פקס: 077-4604686</w:t>
      </w:r>
    </w:p>
    <w:p w14:paraId="04EC81FB" w14:textId="77777777" w:rsidR="00F05D94" w:rsidRDefault="00F05D94" w:rsidP="00F05D94">
      <w:pPr>
        <w:spacing w:line="360" w:lineRule="auto"/>
        <w:rPr>
          <w:rFonts w:ascii="David" w:hAnsi="David" w:cs="David"/>
          <w:rtl/>
        </w:rPr>
      </w:pPr>
      <w:r w:rsidRPr="00C163E1">
        <w:rPr>
          <w:rFonts w:ascii="David" w:hAnsi="David" w:cs="David"/>
          <w:rtl/>
        </w:rPr>
        <w:tab/>
      </w:r>
      <w:r w:rsidRPr="00C163E1">
        <w:rPr>
          <w:rFonts w:ascii="David" w:hAnsi="David" w:cs="David"/>
          <w:rtl/>
        </w:rPr>
        <w:tab/>
      </w:r>
      <w:r w:rsidRPr="00C163E1">
        <w:rPr>
          <w:rFonts w:ascii="David" w:hAnsi="David" w:cs="David"/>
          <w:rtl/>
        </w:rPr>
        <w:tab/>
        <w:t xml:space="preserve">דוא"ל: </w:t>
      </w:r>
      <w:r w:rsidRPr="00C163E1">
        <w:rPr>
          <w:rFonts w:ascii="David" w:hAnsi="David" w:cs="David"/>
        </w:rPr>
        <w:t>michael@cmlaw.co.il</w:t>
      </w:r>
    </w:p>
    <w:p w14:paraId="00431AEE" w14:textId="77777777" w:rsidR="00F05D94" w:rsidRDefault="00F05D94" w:rsidP="00F05D94">
      <w:pPr>
        <w:spacing w:line="360" w:lineRule="auto"/>
        <w:rPr>
          <w:rFonts w:ascii="David" w:hAnsi="David" w:cs="David"/>
          <w:rtl/>
        </w:rPr>
      </w:pPr>
    </w:p>
    <w:p w14:paraId="64AFA1D0" w14:textId="77777777" w:rsidR="00A3516A" w:rsidRPr="00C163E1" w:rsidRDefault="00A3516A" w:rsidP="00A3516A">
      <w:pPr>
        <w:spacing w:line="360" w:lineRule="auto"/>
        <w:ind w:left="2160" w:firstLine="720"/>
        <w:rPr>
          <w:rFonts w:cs="David"/>
          <w:b/>
          <w:bCs/>
          <w:sz w:val="52"/>
          <w:szCs w:val="52"/>
          <w:u w:val="single"/>
          <w:rtl/>
        </w:rPr>
      </w:pPr>
    </w:p>
    <w:p w14:paraId="3B7C3A77" w14:textId="26FB1D2A" w:rsidR="00A276D9" w:rsidRPr="00C163E1" w:rsidRDefault="000A4C9F" w:rsidP="00B34965">
      <w:pPr>
        <w:spacing w:line="360" w:lineRule="auto"/>
        <w:ind w:left="2160" w:firstLine="720"/>
        <w:rPr>
          <w:rFonts w:ascii="David" w:hAnsi="David" w:cs="David"/>
          <w:rtl/>
        </w:rPr>
      </w:pPr>
      <w:r w:rsidRPr="00C163E1">
        <w:rPr>
          <w:rFonts w:cs="David" w:hint="cs"/>
          <w:b/>
          <w:bCs/>
          <w:sz w:val="52"/>
          <w:szCs w:val="52"/>
          <w:u w:val="single"/>
          <w:rtl/>
        </w:rPr>
        <w:t>הודעת ערעור</w:t>
      </w:r>
      <w:r w:rsidR="00623F5B" w:rsidRPr="00C163E1">
        <w:rPr>
          <w:rFonts w:cs="David" w:hint="cs"/>
          <w:b/>
          <w:bCs/>
          <w:sz w:val="52"/>
          <w:szCs w:val="52"/>
          <w:u w:val="single"/>
          <w:rtl/>
        </w:rPr>
        <w:t xml:space="preserve"> </w:t>
      </w:r>
      <w:r w:rsidR="00623F5B" w:rsidRPr="00C163E1">
        <w:rPr>
          <w:rFonts w:ascii="David" w:hAnsi="David" w:cs="David" w:hint="cs"/>
          <w:rtl/>
        </w:rPr>
        <w:t xml:space="preserve"> </w:t>
      </w:r>
    </w:p>
    <w:p w14:paraId="1CE6736E" w14:textId="660D5649" w:rsidR="00A276D9" w:rsidRPr="00C163E1" w:rsidRDefault="00A276D9" w:rsidP="00A3516A">
      <w:pPr>
        <w:spacing w:line="360" w:lineRule="auto"/>
        <w:rPr>
          <w:rFonts w:ascii="David" w:hAnsi="David" w:cs="David"/>
          <w:sz w:val="26"/>
          <w:szCs w:val="26"/>
          <w:rtl/>
        </w:rPr>
      </w:pPr>
    </w:p>
    <w:p w14:paraId="28B41C71" w14:textId="61B0A7A3" w:rsidR="000A4C9F" w:rsidRDefault="000A4C9F" w:rsidP="00A3516A">
      <w:pPr>
        <w:spacing w:line="360" w:lineRule="auto"/>
        <w:rPr>
          <w:rFonts w:ascii="David" w:hAnsi="David" w:cs="David"/>
          <w:sz w:val="26"/>
          <w:szCs w:val="26"/>
          <w:rtl/>
        </w:rPr>
      </w:pPr>
    </w:p>
    <w:p w14:paraId="511BF187" w14:textId="380DB5AA" w:rsidR="00B34965" w:rsidRDefault="00B34965" w:rsidP="00A3516A">
      <w:pPr>
        <w:spacing w:line="360" w:lineRule="auto"/>
        <w:rPr>
          <w:rFonts w:ascii="David" w:hAnsi="David" w:cs="David"/>
          <w:sz w:val="26"/>
          <w:szCs w:val="26"/>
          <w:rtl/>
        </w:rPr>
      </w:pPr>
    </w:p>
    <w:p w14:paraId="00FF0AA3" w14:textId="5347B474" w:rsidR="00B34965" w:rsidRDefault="00B34965" w:rsidP="00A3516A">
      <w:pPr>
        <w:spacing w:line="360" w:lineRule="auto"/>
        <w:rPr>
          <w:rFonts w:ascii="David" w:hAnsi="David" w:cs="David"/>
          <w:sz w:val="26"/>
          <w:szCs w:val="26"/>
          <w:rtl/>
        </w:rPr>
      </w:pPr>
    </w:p>
    <w:p w14:paraId="00E2AA8D" w14:textId="77777777" w:rsidR="00B34965" w:rsidRPr="00C163E1" w:rsidRDefault="00B34965" w:rsidP="00A3516A">
      <w:pPr>
        <w:spacing w:line="360" w:lineRule="auto"/>
        <w:rPr>
          <w:rFonts w:ascii="David" w:hAnsi="David" w:cs="David"/>
          <w:sz w:val="26"/>
          <w:szCs w:val="26"/>
          <w:rtl/>
        </w:rPr>
      </w:pPr>
    </w:p>
    <w:p w14:paraId="2D59227B" w14:textId="77777777" w:rsidR="00A3516A" w:rsidRPr="00C163E1" w:rsidRDefault="00A3516A" w:rsidP="00A3516A">
      <w:pPr>
        <w:spacing w:line="360" w:lineRule="auto"/>
        <w:rPr>
          <w:rFonts w:ascii="David" w:hAnsi="David" w:cs="David"/>
          <w:rtl/>
        </w:rPr>
      </w:pPr>
    </w:p>
    <w:p w14:paraId="5ED9BC28" w14:textId="77777777" w:rsidR="00A3516A" w:rsidRPr="00C163E1" w:rsidRDefault="00A3516A" w:rsidP="00A3516A">
      <w:pPr>
        <w:spacing w:line="360" w:lineRule="auto"/>
        <w:rPr>
          <w:rFonts w:ascii="David" w:hAnsi="David" w:cs="David"/>
          <w:rtl/>
        </w:rPr>
      </w:pPr>
    </w:p>
    <w:p w14:paraId="2FB5E3CF" w14:textId="39A93410" w:rsidR="000A4C9F" w:rsidRPr="00C163E1" w:rsidRDefault="0090300B" w:rsidP="00283F02">
      <w:pPr>
        <w:spacing w:line="360" w:lineRule="auto"/>
        <w:rPr>
          <w:rFonts w:ascii="David" w:hAnsi="David" w:cs="David"/>
          <w:b/>
          <w:bCs/>
          <w:rtl/>
        </w:rPr>
      </w:pPr>
      <w:r w:rsidRPr="00C163E1">
        <w:rPr>
          <w:rFonts w:ascii="David" w:hAnsi="David" w:cs="David" w:hint="cs"/>
          <w:b/>
          <w:bCs/>
          <w:rtl/>
        </w:rPr>
        <w:t>המ</w:t>
      </w:r>
      <w:r w:rsidR="00A12DD8">
        <w:rPr>
          <w:rFonts w:ascii="David" w:hAnsi="David" w:cs="David" w:hint="cs"/>
          <w:b/>
          <w:bCs/>
          <w:rtl/>
        </w:rPr>
        <w:t xml:space="preserve">ערערת </w:t>
      </w:r>
      <w:r w:rsidRPr="00C163E1">
        <w:rPr>
          <w:rFonts w:ascii="David" w:hAnsi="David" w:cs="David" w:hint="cs"/>
          <w:b/>
          <w:bCs/>
          <w:rtl/>
        </w:rPr>
        <w:t xml:space="preserve">מגישה ערעור זה </w:t>
      </w:r>
      <w:r w:rsidR="00974F9B" w:rsidRPr="00C163E1">
        <w:rPr>
          <w:rFonts w:ascii="David" w:hAnsi="David" w:cs="David" w:hint="cs"/>
          <w:b/>
          <w:bCs/>
          <w:rtl/>
        </w:rPr>
        <w:t>לבית המשפט הנכבד כדלהלן:</w:t>
      </w:r>
    </w:p>
    <w:p w14:paraId="770719E9" w14:textId="5C1965B1" w:rsidR="0090300B" w:rsidRPr="00C163E1" w:rsidRDefault="00FD12FF" w:rsidP="00A3516A">
      <w:pPr>
        <w:spacing w:line="360" w:lineRule="auto"/>
        <w:rPr>
          <w:rFonts w:ascii="David" w:hAnsi="David" w:cs="David"/>
          <w:rtl/>
        </w:rPr>
      </w:pPr>
      <w:r w:rsidRPr="00C163E1">
        <w:rPr>
          <w:rFonts w:ascii="David" w:hAnsi="David" w:cs="David" w:hint="cs"/>
          <w:b/>
          <w:bCs/>
          <w:rtl/>
        </w:rPr>
        <w:t>סוג ההליך</w:t>
      </w:r>
      <w:r w:rsidRPr="00C163E1">
        <w:rPr>
          <w:rFonts w:ascii="David" w:hAnsi="David" w:cs="David" w:hint="cs"/>
          <w:rtl/>
        </w:rPr>
        <w:t xml:space="preserve">: ערעור </w:t>
      </w:r>
      <w:r w:rsidR="00B34965">
        <w:rPr>
          <w:rFonts w:ascii="David" w:hAnsi="David" w:cs="David" w:hint="cs"/>
          <w:rtl/>
        </w:rPr>
        <w:t xml:space="preserve">שכנגד </w:t>
      </w:r>
      <w:r w:rsidRPr="00C163E1">
        <w:rPr>
          <w:rFonts w:ascii="David" w:hAnsi="David" w:cs="David" w:hint="cs"/>
          <w:rtl/>
        </w:rPr>
        <w:t>בע"א 2005/22.</w:t>
      </w:r>
    </w:p>
    <w:p w14:paraId="4ACA848D" w14:textId="65743901" w:rsidR="00974F9B" w:rsidRPr="00C163E1" w:rsidRDefault="00974F9B" w:rsidP="00A3516A">
      <w:pPr>
        <w:spacing w:line="360" w:lineRule="auto"/>
        <w:rPr>
          <w:rFonts w:ascii="David" w:hAnsi="David" w:cs="David"/>
          <w:rtl/>
        </w:rPr>
      </w:pPr>
      <w:r w:rsidRPr="00C163E1">
        <w:rPr>
          <w:rFonts w:ascii="David" w:hAnsi="David" w:cs="David" w:hint="cs"/>
          <w:b/>
          <w:bCs/>
          <w:rtl/>
        </w:rPr>
        <w:t>הערכאה עליה מערערים</w:t>
      </w:r>
      <w:r w:rsidRPr="00C163E1">
        <w:rPr>
          <w:rFonts w:ascii="David" w:hAnsi="David" w:cs="David" w:hint="cs"/>
          <w:rtl/>
        </w:rPr>
        <w:t xml:space="preserve">: בית המשפט המחוזי מרכז, כב' השופט א. </w:t>
      </w:r>
      <w:proofErr w:type="spellStart"/>
      <w:r w:rsidRPr="00C163E1">
        <w:rPr>
          <w:rFonts w:ascii="David" w:hAnsi="David" w:cs="David" w:hint="cs"/>
          <w:rtl/>
        </w:rPr>
        <w:t>פורג</w:t>
      </w:r>
      <w:proofErr w:type="spellEnd"/>
      <w:r w:rsidRPr="00C163E1">
        <w:rPr>
          <w:rFonts w:ascii="David" w:hAnsi="David" w:cs="David" w:hint="cs"/>
          <w:rtl/>
        </w:rPr>
        <w:t>.</w:t>
      </w:r>
    </w:p>
    <w:p w14:paraId="6A378155" w14:textId="60F5DFC0" w:rsidR="00FD12FF" w:rsidRPr="00C163E1" w:rsidRDefault="00FD12FF" w:rsidP="00A3516A">
      <w:pPr>
        <w:spacing w:line="360" w:lineRule="auto"/>
        <w:rPr>
          <w:rFonts w:ascii="David" w:hAnsi="David" w:cs="David"/>
          <w:rtl/>
        </w:rPr>
      </w:pPr>
      <w:r w:rsidRPr="00C163E1">
        <w:rPr>
          <w:rFonts w:ascii="David" w:hAnsi="David" w:cs="David" w:hint="cs"/>
          <w:b/>
          <w:bCs/>
          <w:rtl/>
        </w:rPr>
        <w:t>סוג ההליך ומספר תיק עליו מוגש הערעור</w:t>
      </w:r>
      <w:r w:rsidRPr="00C163E1">
        <w:rPr>
          <w:rFonts w:ascii="David" w:hAnsi="David" w:cs="David" w:hint="cs"/>
          <w:rtl/>
        </w:rPr>
        <w:t xml:space="preserve">: ת.א. 10309-09-16. </w:t>
      </w:r>
    </w:p>
    <w:p w14:paraId="3BBFD151" w14:textId="27B44723" w:rsidR="00E636DE" w:rsidRPr="00C163E1" w:rsidRDefault="00FD12FF" w:rsidP="00A3516A">
      <w:pPr>
        <w:spacing w:line="360" w:lineRule="auto"/>
        <w:rPr>
          <w:rFonts w:ascii="David" w:hAnsi="David" w:cs="David"/>
          <w:b/>
          <w:bCs/>
          <w:rtl/>
        </w:rPr>
      </w:pPr>
      <w:r w:rsidRPr="00C163E1">
        <w:rPr>
          <w:rFonts w:ascii="David" w:hAnsi="David" w:cs="David" w:hint="cs"/>
          <w:b/>
          <w:bCs/>
          <w:rtl/>
        </w:rPr>
        <w:t xml:space="preserve">מועד </w:t>
      </w:r>
      <w:r w:rsidR="00E636DE" w:rsidRPr="00C163E1">
        <w:rPr>
          <w:rFonts w:ascii="David" w:hAnsi="David" w:cs="David" w:hint="cs"/>
          <w:b/>
          <w:bCs/>
          <w:rtl/>
        </w:rPr>
        <w:t xml:space="preserve">מתן </w:t>
      </w:r>
      <w:r w:rsidR="0090300B" w:rsidRPr="00C163E1">
        <w:rPr>
          <w:rFonts w:ascii="David" w:hAnsi="David" w:cs="David" w:hint="cs"/>
          <w:b/>
          <w:bCs/>
          <w:rtl/>
        </w:rPr>
        <w:t>פסק הדין</w:t>
      </w:r>
      <w:r w:rsidR="00E636DE" w:rsidRPr="00C163E1">
        <w:rPr>
          <w:rFonts w:ascii="David" w:hAnsi="David" w:cs="David" w:hint="cs"/>
          <w:b/>
          <w:bCs/>
          <w:rtl/>
        </w:rPr>
        <w:t>:</w:t>
      </w:r>
      <w:r w:rsidR="00E636DE" w:rsidRPr="00C163E1">
        <w:rPr>
          <w:rFonts w:ascii="David" w:hAnsi="David" w:cs="David" w:hint="cs"/>
          <w:rtl/>
        </w:rPr>
        <w:t xml:space="preserve"> </w:t>
      </w:r>
      <w:r w:rsidR="00E636DE" w:rsidRPr="00513587">
        <w:rPr>
          <w:rFonts w:ascii="David" w:hAnsi="David" w:cs="David" w:hint="cs"/>
          <w:b/>
          <w:bCs/>
          <w:rtl/>
        </w:rPr>
        <w:t>26.1.22</w:t>
      </w:r>
      <w:r w:rsidR="00E636DE" w:rsidRPr="00C163E1">
        <w:rPr>
          <w:rFonts w:ascii="David" w:hAnsi="David" w:cs="David" w:hint="cs"/>
          <w:b/>
          <w:bCs/>
          <w:rtl/>
        </w:rPr>
        <w:t xml:space="preserve"> והחלטה המתקנת פסק הדין ביום 1.2.22 </w:t>
      </w:r>
    </w:p>
    <w:p w14:paraId="70C0A081" w14:textId="1E54CEA7" w:rsidR="0090300B" w:rsidRPr="00C163E1" w:rsidRDefault="00E636DE" w:rsidP="00A3516A">
      <w:pPr>
        <w:spacing w:line="360" w:lineRule="auto"/>
        <w:rPr>
          <w:rFonts w:ascii="David" w:hAnsi="David" w:cs="David"/>
          <w:rtl/>
        </w:rPr>
      </w:pPr>
      <w:r w:rsidRPr="00C163E1">
        <w:rPr>
          <w:rFonts w:ascii="David" w:hAnsi="David" w:cs="David" w:hint="cs"/>
          <w:b/>
          <w:bCs/>
          <w:rtl/>
        </w:rPr>
        <w:t xml:space="preserve">מועד המצאת פסק הדין: </w:t>
      </w:r>
      <w:r w:rsidRPr="00C163E1">
        <w:rPr>
          <w:rFonts w:ascii="David" w:hAnsi="David" w:cs="David" w:hint="cs"/>
          <w:rtl/>
        </w:rPr>
        <w:t>פסק הדין הומצא 26.1.22 וההחלטה המתקנת פס"ד ב-</w:t>
      </w:r>
      <w:r w:rsidR="007701D0" w:rsidRPr="00C163E1">
        <w:rPr>
          <w:rFonts w:ascii="David" w:hAnsi="David" w:cs="David" w:hint="cs"/>
          <w:rtl/>
        </w:rPr>
        <w:t>1.2.22</w:t>
      </w:r>
      <w:r w:rsidR="0088100D" w:rsidRPr="00C163E1">
        <w:rPr>
          <w:rFonts w:ascii="David" w:hAnsi="David" w:cs="David" w:hint="cs"/>
          <w:rtl/>
        </w:rPr>
        <w:t xml:space="preserve">. </w:t>
      </w:r>
    </w:p>
    <w:p w14:paraId="1BDF95C6" w14:textId="7055CDA1" w:rsidR="0090300B" w:rsidRPr="00C163E1" w:rsidRDefault="00E636DE" w:rsidP="00E636DE">
      <w:pPr>
        <w:spacing w:line="360" w:lineRule="auto"/>
        <w:rPr>
          <w:rFonts w:ascii="David" w:hAnsi="David" w:cs="David"/>
          <w:rtl/>
        </w:rPr>
      </w:pPr>
      <w:r w:rsidRPr="00C163E1">
        <w:rPr>
          <w:rFonts w:ascii="David" w:hAnsi="David" w:cs="David" w:hint="cs"/>
          <w:b/>
          <w:bCs/>
          <w:rtl/>
        </w:rPr>
        <w:t>המותב המוסמך לדון בערעור</w:t>
      </w:r>
      <w:r w:rsidRPr="00C163E1">
        <w:rPr>
          <w:rFonts w:ascii="David" w:hAnsi="David" w:cs="David" w:hint="cs"/>
          <w:rtl/>
        </w:rPr>
        <w:t xml:space="preserve">: הרכב שופטים לפי </w:t>
      </w:r>
      <w:r w:rsidR="0090300B" w:rsidRPr="00C163E1">
        <w:rPr>
          <w:rFonts w:ascii="David" w:hAnsi="David" w:cs="David" w:hint="cs"/>
          <w:rtl/>
        </w:rPr>
        <w:t xml:space="preserve">סעיף </w:t>
      </w:r>
      <w:r w:rsidR="007701D0" w:rsidRPr="00C163E1">
        <w:rPr>
          <w:rFonts w:ascii="David" w:hAnsi="David" w:cs="David" w:hint="cs"/>
          <w:rtl/>
        </w:rPr>
        <w:t>37(א) לחוק בתי המשפט [נוסח משולב], תשמ"ד - 1984.</w:t>
      </w:r>
    </w:p>
    <w:p w14:paraId="60767BE2" w14:textId="2EA4EBB9" w:rsidR="0090300B" w:rsidRPr="00C163E1" w:rsidRDefault="0090300B" w:rsidP="00E636DE">
      <w:pPr>
        <w:spacing w:line="360" w:lineRule="auto"/>
        <w:rPr>
          <w:rFonts w:ascii="David" w:hAnsi="David" w:cs="David"/>
          <w:rtl/>
        </w:rPr>
      </w:pPr>
      <w:r w:rsidRPr="00C163E1">
        <w:rPr>
          <w:rFonts w:ascii="David" w:hAnsi="David" w:cs="David" w:hint="cs"/>
          <w:b/>
          <w:bCs/>
          <w:rtl/>
        </w:rPr>
        <w:t>סכום האגרה</w:t>
      </w:r>
      <w:r w:rsidRPr="00C163E1">
        <w:rPr>
          <w:rFonts w:ascii="David" w:hAnsi="David" w:cs="David" w:hint="cs"/>
          <w:rtl/>
        </w:rPr>
        <w:t>:</w:t>
      </w:r>
      <w:r w:rsidR="00A9392B" w:rsidRPr="00C163E1">
        <w:rPr>
          <w:rFonts w:ascii="David" w:hAnsi="David" w:cs="David" w:hint="cs"/>
          <w:rtl/>
        </w:rPr>
        <w:t xml:space="preserve">  </w:t>
      </w:r>
      <w:r w:rsidR="007701D0" w:rsidRPr="00C163E1">
        <w:rPr>
          <w:rFonts w:ascii="David" w:hAnsi="David" w:cs="David" w:hint="cs"/>
          <w:rtl/>
        </w:rPr>
        <w:t xml:space="preserve">3,061 </w:t>
      </w:r>
      <w:r w:rsidRPr="00C163E1">
        <w:rPr>
          <w:rFonts w:ascii="David" w:hAnsi="David" w:cs="David" w:hint="cs"/>
          <w:rtl/>
        </w:rPr>
        <w:t>₪ (פר</w:t>
      </w:r>
      <w:r w:rsidR="00E636DE" w:rsidRPr="00C163E1">
        <w:rPr>
          <w:rFonts w:ascii="David" w:hAnsi="David" w:cs="David" w:hint="cs"/>
          <w:rtl/>
        </w:rPr>
        <w:t>י</w:t>
      </w:r>
      <w:r w:rsidRPr="00C163E1">
        <w:rPr>
          <w:rFonts w:ascii="David" w:hAnsi="David" w:cs="David" w:hint="cs"/>
          <w:rtl/>
        </w:rPr>
        <w:t xml:space="preserve">ט </w:t>
      </w:r>
      <w:r w:rsidR="007701D0" w:rsidRPr="00C163E1">
        <w:rPr>
          <w:rFonts w:ascii="David" w:hAnsi="David" w:cs="David" w:hint="cs"/>
          <w:rtl/>
        </w:rPr>
        <w:t xml:space="preserve">27 </w:t>
      </w:r>
      <w:r w:rsidRPr="00C163E1">
        <w:rPr>
          <w:rFonts w:ascii="David" w:hAnsi="David" w:cs="David" w:hint="cs"/>
          <w:rtl/>
        </w:rPr>
        <w:t>בתוספת לתקנות האגרות).</w:t>
      </w:r>
      <w:r w:rsidR="00513587">
        <w:rPr>
          <w:rFonts w:ascii="David" w:hAnsi="David" w:cs="David" w:hint="cs"/>
          <w:rtl/>
        </w:rPr>
        <w:t xml:space="preserve"> כב' ביהמ"ש מתבקש להורות לגזברות לחייב את ההרשאה הקיימת על שמו של הח"מ (מספר </w:t>
      </w:r>
      <w:proofErr w:type="spellStart"/>
      <w:r w:rsidR="00513587">
        <w:rPr>
          <w:rFonts w:ascii="David" w:hAnsi="David" w:cs="David" w:hint="cs"/>
          <w:rtl/>
        </w:rPr>
        <w:t>רשיון</w:t>
      </w:r>
      <w:proofErr w:type="spellEnd"/>
      <w:r w:rsidR="00513587">
        <w:rPr>
          <w:rFonts w:ascii="David" w:hAnsi="David" w:cs="David" w:hint="cs"/>
          <w:rtl/>
        </w:rPr>
        <w:t xml:space="preserve"> 10134) בסכום האגרה</w:t>
      </w:r>
      <w:r w:rsidR="008237D2">
        <w:rPr>
          <w:rFonts w:ascii="David" w:hAnsi="David" w:cs="David" w:hint="cs"/>
          <w:rtl/>
        </w:rPr>
        <w:t xml:space="preserve"> </w:t>
      </w:r>
      <w:r w:rsidR="000E1F64">
        <w:rPr>
          <w:rFonts w:ascii="David" w:hAnsi="David" w:cs="David" w:hint="cs"/>
          <w:rtl/>
        </w:rPr>
        <w:t>(פרטי החשבון לחיוב: בנק דיסקונט, סניף 123, חשבון 1408994).</w:t>
      </w:r>
    </w:p>
    <w:p w14:paraId="68EED1C4" w14:textId="00E073FA" w:rsidR="0090300B" w:rsidRPr="00C163E1" w:rsidRDefault="0090300B" w:rsidP="00A3516A">
      <w:pPr>
        <w:spacing w:line="360" w:lineRule="auto"/>
        <w:rPr>
          <w:rFonts w:ascii="David" w:hAnsi="David" w:cs="David"/>
          <w:rtl/>
        </w:rPr>
      </w:pPr>
      <w:r w:rsidRPr="00C163E1">
        <w:rPr>
          <w:rFonts w:ascii="David" w:hAnsi="David" w:cs="David" w:hint="cs"/>
          <w:b/>
          <w:bCs/>
          <w:rtl/>
        </w:rPr>
        <w:t>הליך נוסף</w:t>
      </w:r>
      <w:r w:rsidRPr="00C163E1">
        <w:rPr>
          <w:rFonts w:ascii="David" w:hAnsi="David" w:cs="David" w:hint="cs"/>
          <w:rtl/>
        </w:rPr>
        <w:t>:</w:t>
      </w:r>
      <w:r w:rsidR="00A9392B" w:rsidRPr="00C163E1">
        <w:rPr>
          <w:rFonts w:ascii="David" w:hAnsi="David" w:cs="David" w:hint="cs"/>
          <w:rtl/>
        </w:rPr>
        <w:t xml:space="preserve">      </w:t>
      </w:r>
      <w:r w:rsidRPr="00C163E1">
        <w:rPr>
          <w:rFonts w:ascii="David" w:hAnsi="David" w:cs="David" w:hint="cs"/>
          <w:rtl/>
        </w:rPr>
        <w:t>ערעור ה</w:t>
      </w:r>
      <w:r w:rsidR="00A12DD8">
        <w:rPr>
          <w:rFonts w:ascii="David" w:hAnsi="David" w:cs="David" w:hint="cs"/>
          <w:rtl/>
        </w:rPr>
        <w:t xml:space="preserve">משיבות </w:t>
      </w:r>
      <w:r w:rsidRPr="00C163E1">
        <w:rPr>
          <w:rFonts w:ascii="David" w:hAnsi="David" w:cs="David" w:hint="cs"/>
          <w:rtl/>
        </w:rPr>
        <w:t>1-2 שסומן כע"א 2005/22 והומצא ל</w:t>
      </w:r>
      <w:r w:rsidR="008237D2">
        <w:rPr>
          <w:rFonts w:ascii="David" w:hAnsi="David" w:cs="David" w:hint="cs"/>
          <w:rtl/>
        </w:rPr>
        <w:t xml:space="preserve">מערערת </w:t>
      </w:r>
      <w:r w:rsidRPr="00C163E1">
        <w:rPr>
          <w:rFonts w:ascii="David" w:hAnsi="David" w:cs="David" w:hint="cs"/>
          <w:rtl/>
        </w:rPr>
        <w:t>בתאריך 2</w:t>
      </w:r>
      <w:r w:rsidR="00D44A33">
        <w:rPr>
          <w:rFonts w:ascii="David" w:hAnsi="David" w:cs="David" w:hint="cs"/>
          <w:rtl/>
        </w:rPr>
        <w:t>3</w:t>
      </w:r>
      <w:r w:rsidRPr="00C163E1">
        <w:rPr>
          <w:rFonts w:ascii="David" w:hAnsi="David" w:cs="David" w:hint="cs"/>
          <w:rtl/>
        </w:rPr>
        <w:t>.3.22.</w:t>
      </w:r>
    </w:p>
    <w:p w14:paraId="6704F033" w14:textId="32CD8AD7" w:rsidR="00E636DE" w:rsidRPr="00C163E1" w:rsidRDefault="00E636DE" w:rsidP="00A3516A">
      <w:pPr>
        <w:spacing w:line="360" w:lineRule="auto"/>
        <w:rPr>
          <w:rFonts w:ascii="David" w:hAnsi="David" w:cs="David"/>
          <w:b/>
          <w:bCs/>
          <w:rtl/>
        </w:rPr>
      </w:pPr>
      <w:r w:rsidRPr="00C163E1">
        <w:rPr>
          <w:rFonts w:ascii="David" w:hAnsi="David" w:cs="David" w:hint="cs"/>
          <w:b/>
          <w:bCs/>
          <w:rtl/>
        </w:rPr>
        <w:t xml:space="preserve">מועד אחרון להגשת ערעור </w:t>
      </w:r>
      <w:r w:rsidR="00EB4A3B">
        <w:rPr>
          <w:rFonts w:ascii="David" w:hAnsi="David" w:cs="David" w:hint="cs"/>
          <w:b/>
          <w:bCs/>
          <w:rtl/>
        </w:rPr>
        <w:t>ש</w:t>
      </w:r>
      <w:r w:rsidRPr="00C163E1">
        <w:rPr>
          <w:rFonts w:ascii="David" w:hAnsi="David" w:cs="David" w:hint="cs"/>
          <w:b/>
          <w:bCs/>
          <w:rtl/>
        </w:rPr>
        <w:t xml:space="preserve">כנגד: </w:t>
      </w:r>
      <w:r w:rsidRPr="00C163E1">
        <w:rPr>
          <w:rFonts w:ascii="David" w:hAnsi="David" w:cs="David" w:hint="cs"/>
          <w:rtl/>
        </w:rPr>
        <w:t>2</w:t>
      </w:r>
      <w:r w:rsidR="00D44A33">
        <w:rPr>
          <w:rFonts w:ascii="David" w:hAnsi="David" w:cs="David" w:hint="cs"/>
          <w:rtl/>
        </w:rPr>
        <w:t>3</w:t>
      </w:r>
      <w:r w:rsidRPr="00C163E1">
        <w:rPr>
          <w:rFonts w:ascii="David" w:hAnsi="David" w:cs="David" w:hint="cs"/>
          <w:rtl/>
        </w:rPr>
        <w:t>.5.22</w:t>
      </w:r>
    </w:p>
    <w:p w14:paraId="6E1EA8C3" w14:textId="5467B114" w:rsidR="001A026D" w:rsidRPr="00C163E1" w:rsidRDefault="00E636DE" w:rsidP="001A026D">
      <w:pPr>
        <w:spacing w:line="360" w:lineRule="auto"/>
        <w:rPr>
          <w:rFonts w:ascii="David" w:hAnsi="David" w:cs="David"/>
          <w:rtl/>
        </w:rPr>
      </w:pPr>
      <w:r w:rsidRPr="00C163E1">
        <w:rPr>
          <w:rFonts w:ascii="David" w:hAnsi="David" w:cs="David" w:hint="cs"/>
          <w:b/>
          <w:bCs/>
          <w:rtl/>
        </w:rPr>
        <w:t>סכום הערובה</w:t>
      </w:r>
      <w:r w:rsidRPr="00C163E1">
        <w:rPr>
          <w:rFonts w:ascii="David" w:hAnsi="David" w:cs="David" w:hint="cs"/>
          <w:rtl/>
        </w:rPr>
        <w:t xml:space="preserve">: בהתאם לתקנה 135 לתקנות סדר הדין האזרחי, תשע"ט </w:t>
      </w:r>
      <w:r w:rsidRPr="00C163E1">
        <w:rPr>
          <w:rFonts w:ascii="David" w:hAnsi="David" w:cs="David"/>
          <w:rtl/>
        </w:rPr>
        <w:t>–</w:t>
      </w:r>
      <w:r w:rsidRPr="00C163E1">
        <w:rPr>
          <w:rFonts w:ascii="David" w:hAnsi="David" w:cs="David" w:hint="cs"/>
          <w:rtl/>
        </w:rPr>
        <w:t xml:space="preserve"> 2018 תוספת שלישית פריט 2 סך של 20,000 ₪.</w:t>
      </w:r>
      <w:r w:rsidR="001A026D">
        <w:rPr>
          <w:rFonts w:ascii="David" w:hAnsi="David" w:cs="David" w:hint="cs"/>
          <w:rtl/>
        </w:rPr>
        <w:t xml:space="preserve"> כב' ביהמ"ש מתבקש להורות לגזברות לחייב את ההרשאה הקיימת על שמו של הח"מ (מספר </w:t>
      </w:r>
      <w:proofErr w:type="spellStart"/>
      <w:r w:rsidR="001A026D">
        <w:rPr>
          <w:rFonts w:ascii="David" w:hAnsi="David" w:cs="David" w:hint="cs"/>
          <w:rtl/>
        </w:rPr>
        <w:t>רשיון</w:t>
      </w:r>
      <w:proofErr w:type="spellEnd"/>
      <w:r w:rsidR="001A026D">
        <w:rPr>
          <w:rFonts w:ascii="David" w:hAnsi="David" w:cs="David" w:hint="cs"/>
          <w:rtl/>
        </w:rPr>
        <w:t xml:space="preserve"> 10134) בסכום הערובה (פרטי החשבון לחיוב: בנק דיסקונט, סניף 123, חשבון 1408994).</w:t>
      </w:r>
    </w:p>
    <w:p w14:paraId="429CB34A" w14:textId="1BB15ECC" w:rsidR="009649E2" w:rsidRPr="00C163E1" w:rsidRDefault="009649E2" w:rsidP="00A3516A">
      <w:pPr>
        <w:spacing w:line="360" w:lineRule="auto"/>
        <w:rPr>
          <w:rFonts w:ascii="David" w:hAnsi="David" w:cs="David"/>
          <w:rtl/>
        </w:rPr>
      </w:pPr>
      <w:r w:rsidRPr="00E70B4B">
        <w:rPr>
          <w:rFonts w:ascii="David" w:hAnsi="David" w:cs="David" w:hint="cs"/>
          <w:b/>
          <w:bCs/>
          <w:rtl/>
        </w:rPr>
        <w:t>מסמכים מצורפים</w:t>
      </w:r>
      <w:r w:rsidRPr="00C163E1">
        <w:rPr>
          <w:rFonts w:ascii="David" w:hAnsi="David" w:cs="David" w:hint="cs"/>
          <w:rtl/>
        </w:rPr>
        <w:t>:</w:t>
      </w:r>
      <w:r w:rsidR="00D61B94">
        <w:rPr>
          <w:rFonts w:ascii="David" w:hAnsi="David" w:cs="David" w:hint="cs"/>
          <w:rtl/>
        </w:rPr>
        <w:t xml:space="preserve">  </w:t>
      </w:r>
      <w:r w:rsidRPr="00C163E1">
        <w:rPr>
          <w:rFonts w:ascii="David" w:hAnsi="David" w:cs="David" w:hint="cs"/>
          <w:rtl/>
        </w:rPr>
        <w:t>פסק הדין</w:t>
      </w:r>
      <w:r w:rsidR="00D61B94">
        <w:rPr>
          <w:rFonts w:ascii="David" w:hAnsi="David" w:cs="David" w:hint="cs"/>
          <w:rtl/>
        </w:rPr>
        <w:t>,</w:t>
      </w:r>
      <w:r w:rsidRPr="00C163E1">
        <w:rPr>
          <w:rFonts w:ascii="David" w:hAnsi="David" w:cs="David" w:hint="cs"/>
          <w:rtl/>
        </w:rPr>
        <w:t xml:space="preserve"> מצורף ומסומן "1". </w:t>
      </w:r>
    </w:p>
    <w:p w14:paraId="37541E7F" w14:textId="2A389D5A" w:rsidR="009649E2" w:rsidRPr="00C163E1" w:rsidRDefault="009649E2" w:rsidP="00A3516A">
      <w:pPr>
        <w:spacing w:line="360" w:lineRule="auto"/>
        <w:rPr>
          <w:rFonts w:ascii="David" w:hAnsi="David" w:cs="David"/>
          <w:rtl/>
        </w:rPr>
      </w:pPr>
      <w:r w:rsidRPr="00C163E1">
        <w:rPr>
          <w:rFonts w:ascii="David" w:hAnsi="David" w:cs="David" w:hint="cs"/>
          <w:rtl/>
        </w:rPr>
        <w:t xml:space="preserve">                                 בקשה לתיקון פסק הדין וההחלטה בה, מסומנת "2". </w:t>
      </w:r>
    </w:p>
    <w:p w14:paraId="720D46B6" w14:textId="77777777" w:rsidR="006B53CB" w:rsidRDefault="006B53CB" w:rsidP="00A3516A">
      <w:pPr>
        <w:spacing w:line="360" w:lineRule="auto"/>
        <w:rPr>
          <w:rFonts w:ascii="David" w:hAnsi="David" w:cs="David"/>
          <w:b/>
          <w:bCs/>
          <w:u w:val="single"/>
          <w:rtl/>
        </w:rPr>
      </w:pPr>
    </w:p>
    <w:p w14:paraId="6D5DAFC8" w14:textId="318C650C" w:rsidR="009649E2" w:rsidRPr="00C163E1" w:rsidRDefault="009649E2" w:rsidP="00A3516A">
      <w:pPr>
        <w:spacing w:line="360" w:lineRule="auto"/>
        <w:rPr>
          <w:rFonts w:ascii="David" w:hAnsi="David" w:cs="David"/>
          <w:b/>
          <w:bCs/>
          <w:u w:val="single"/>
          <w:rtl/>
        </w:rPr>
      </w:pPr>
      <w:r w:rsidRPr="00C163E1">
        <w:rPr>
          <w:rFonts w:ascii="David" w:hAnsi="David" w:cs="David" w:hint="cs"/>
          <w:b/>
          <w:bCs/>
          <w:u w:val="single"/>
          <w:rtl/>
        </w:rPr>
        <w:t>הסעד שהתבקש ולא ניתן</w:t>
      </w:r>
    </w:p>
    <w:p w14:paraId="2DE11C57" w14:textId="3112A6D4" w:rsidR="006B53CB" w:rsidRPr="006B53CB" w:rsidRDefault="009649E2" w:rsidP="006B53CB">
      <w:pPr>
        <w:spacing w:line="360" w:lineRule="auto"/>
        <w:rPr>
          <w:rFonts w:ascii="David" w:hAnsi="David" w:cs="David"/>
          <w:rtl/>
        </w:rPr>
      </w:pPr>
      <w:r w:rsidRPr="006B53CB">
        <w:rPr>
          <w:rFonts w:ascii="David" w:hAnsi="David" w:cs="David" w:hint="cs"/>
          <w:rtl/>
        </w:rPr>
        <w:t>1. התבקש לא להשית אשם תורם על ה</w:t>
      </w:r>
      <w:r w:rsidR="008237D2">
        <w:rPr>
          <w:rFonts w:ascii="David" w:hAnsi="David" w:cs="David" w:hint="cs"/>
          <w:rtl/>
        </w:rPr>
        <w:t xml:space="preserve">מערערת </w:t>
      </w:r>
      <w:r w:rsidRPr="006B53CB">
        <w:rPr>
          <w:rFonts w:ascii="David" w:hAnsi="David" w:cs="David" w:hint="cs"/>
          <w:rtl/>
        </w:rPr>
        <w:t>בגין האירוע.</w:t>
      </w:r>
    </w:p>
    <w:p w14:paraId="7890BEDB" w14:textId="38201F29" w:rsidR="00A835A7" w:rsidRPr="006B53CB" w:rsidRDefault="00A835A7" w:rsidP="00A3516A">
      <w:pPr>
        <w:spacing w:line="360" w:lineRule="auto"/>
        <w:rPr>
          <w:rFonts w:ascii="David" w:hAnsi="David" w:cs="David"/>
          <w:rtl/>
        </w:rPr>
      </w:pPr>
      <w:r w:rsidRPr="006B53CB">
        <w:rPr>
          <w:rFonts w:ascii="David" w:hAnsi="David" w:cs="David" w:hint="cs"/>
          <w:rtl/>
        </w:rPr>
        <w:t xml:space="preserve">2. </w:t>
      </w:r>
      <w:r w:rsidR="00E9653E" w:rsidRPr="006B53CB">
        <w:rPr>
          <w:rFonts w:ascii="David" w:hAnsi="David" w:cs="David" w:hint="cs"/>
          <w:rtl/>
        </w:rPr>
        <w:t>התבקש לקבוע כי עקב התאונה נשלל לחלוטין כושר ההשתכרות של ה</w:t>
      </w:r>
      <w:r w:rsidR="008237D2">
        <w:rPr>
          <w:rFonts w:ascii="David" w:hAnsi="David" w:cs="David" w:hint="cs"/>
          <w:rtl/>
        </w:rPr>
        <w:t>מערערת.</w:t>
      </w:r>
      <w:r w:rsidR="00E9653E" w:rsidRPr="006B53CB">
        <w:rPr>
          <w:rFonts w:ascii="David" w:hAnsi="David" w:cs="David" w:hint="cs"/>
          <w:rtl/>
        </w:rPr>
        <w:t xml:space="preserve"> </w:t>
      </w:r>
    </w:p>
    <w:p w14:paraId="52362464" w14:textId="3BA4EE58" w:rsidR="00974F9B" w:rsidRPr="006B53CB" w:rsidRDefault="00974F9B" w:rsidP="00A3516A">
      <w:pPr>
        <w:spacing w:line="360" w:lineRule="auto"/>
        <w:rPr>
          <w:rFonts w:ascii="David" w:hAnsi="David" w:cs="David"/>
          <w:rtl/>
        </w:rPr>
      </w:pPr>
      <w:r w:rsidRPr="006B53CB">
        <w:rPr>
          <w:rFonts w:ascii="David" w:hAnsi="David" w:cs="David" w:hint="cs"/>
          <w:rtl/>
        </w:rPr>
        <w:t xml:space="preserve">3. התבקש </w:t>
      </w:r>
      <w:r w:rsidR="00E9653E" w:rsidRPr="006B53CB">
        <w:rPr>
          <w:rFonts w:ascii="David" w:hAnsi="David" w:cs="David" w:hint="cs"/>
          <w:rtl/>
        </w:rPr>
        <w:t xml:space="preserve">לקבוע כי אלמלא התאונה </w:t>
      </w:r>
      <w:r w:rsidR="004971A0" w:rsidRPr="006B53CB">
        <w:rPr>
          <w:rFonts w:ascii="David" w:hAnsi="David" w:cs="David" w:hint="cs"/>
          <w:rtl/>
        </w:rPr>
        <w:t xml:space="preserve">שכרה הפוטנציאלי </w:t>
      </w:r>
      <w:r w:rsidR="00953EC5" w:rsidRPr="006B53CB">
        <w:rPr>
          <w:rFonts w:ascii="David" w:hAnsi="David" w:cs="David" w:hint="cs"/>
          <w:rtl/>
        </w:rPr>
        <w:t>של המ</w:t>
      </w:r>
      <w:r w:rsidR="008237D2">
        <w:rPr>
          <w:rFonts w:ascii="David" w:hAnsi="David" w:cs="David" w:hint="cs"/>
          <w:rtl/>
        </w:rPr>
        <w:t xml:space="preserve">ערערת </w:t>
      </w:r>
      <w:r w:rsidR="004971A0" w:rsidRPr="006B53CB">
        <w:rPr>
          <w:rFonts w:ascii="David" w:hAnsi="David" w:cs="David" w:hint="cs"/>
          <w:rtl/>
        </w:rPr>
        <w:t>היה מגיע</w:t>
      </w:r>
      <w:r w:rsidR="00E9653E" w:rsidRPr="006B53CB">
        <w:rPr>
          <w:rFonts w:ascii="David" w:hAnsi="David" w:cs="David" w:hint="cs"/>
          <w:rtl/>
        </w:rPr>
        <w:t xml:space="preserve"> לכדי כ- 6,000 ₪ לפחות.</w:t>
      </w:r>
    </w:p>
    <w:p w14:paraId="325FAD4D" w14:textId="15773C70" w:rsidR="00974F9B" w:rsidRPr="006B53CB" w:rsidRDefault="00974F9B" w:rsidP="00A3516A">
      <w:pPr>
        <w:spacing w:line="360" w:lineRule="auto"/>
        <w:rPr>
          <w:rFonts w:ascii="David" w:hAnsi="David" w:cs="David"/>
          <w:rtl/>
        </w:rPr>
      </w:pPr>
      <w:r w:rsidRPr="006B53CB">
        <w:rPr>
          <w:rFonts w:ascii="David" w:hAnsi="David" w:cs="David" w:hint="cs"/>
          <w:rtl/>
        </w:rPr>
        <w:t>4</w:t>
      </w:r>
      <w:r w:rsidR="009649E2" w:rsidRPr="006B53CB">
        <w:rPr>
          <w:rFonts w:ascii="David" w:hAnsi="David" w:cs="David" w:hint="cs"/>
          <w:rtl/>
        </w:rPr>
        <w:t xml:space="preserve">. </w:t>
      </w:r>
      <w:r w:rsidR="004971A0" w:rsidRPr="006B53CB">
        <w:rPr>
          <w:rFonts w:ascii="David" w:hAnsi="David" w:cs="David" w:hint="cs"/>
          <w:rtl/>
        </w:rPr>
        <w:t xml:space="preserve">התבקש לקבוע כי </w:t>
      </w:r>
      <w:r w:rsidR="00AA55D8" w:rsidRPr="006B53CB">
        <w:rPr>
          <w:rFonts w:ascii="David" w:hAnsi="David" w:cs="David" w:hint="cs"/>
          <w:rtl/>
        </w:rPr>
        <w:t xml:space="preserve">עקב התאונה תיזקק </w:t>
      </w:r>
      <w:r w:rsidR="009B6F56" w:rsidRPr="006B53CB">
        <w:rPr>
          <w:rFonts w:ascii="David" w:hAnsi="David" w:cs="David" w:hint="cs"/>
          <w:rtl/>
        </w:rPr>
        <w:t>ה</w:t>
      </w:r>
      <w:r w:rsidR="008237D2">
        <w:rPr>
          <w:rFonts w:ascii="David" w:hAnsi="David" w:cs="David" w:hint="cs"/>
          <w:rtl/>
        </w:rPr>
        <w:t xml:space="preserve">מערערת </w:t>
      </w:r>
      <w:r w:rsidR="00AA55D8" w:rsidRPr="006B53CB">
        <w:rPr>
          <w:rFonts w:ascii="David" w:hAnsi="David" w:cs="David" w:hint="cs"/>
          <w:rtl/>
        </w:rPr>
        <w:t xml:space="preserve">להגדיל את הוצאות הניידות שלה בסך </w:t>
      </w:r>
      <w:r w:rsidR="00953EC5" w:rsidRPr="006B53CB">
        <w:rPr>
          <w:rFonts w:ascii="David" w:hAnsi="David" w:cs="David" w:hint="cs"/>
          <w:rtl/>
        </w:rPr>
        <w:t xml:space="preserve">200,000 </w:t>
      </w:r>
      <w:r w:rsidR="00D61B94" w:rsidRPr="006B53CB">
        <w:rPr>
          <w:rFonts w:ascii="David" w:hAnsi="David" w:cs="David" w:hint="cs"/>
          <w:rtl/>
        </w:rPr>
        <w:t>₪</w:t>
      </w:r>
      <w:r w:rsidR="00953EC5" w:rsidRPr="006B53CB">
        <w:rPr>
          <w:rFonts w:ascii="David" w:hAnsi="David" w:cs="David" w:hint="cs"/>
          <w:rtl/>
        </w:rPr>
        <w:t xml:space="preserve">, </w:t>
      </w:r>
      <w:r w:rsidR="006B53CB">
        <w:rPr>
          <w:rFonts w:ascii="David" w:hAnsi="David" w:cs="David" w:hint="cs"/>
          <w:rtl/>
        </w:rPr>
        <w:t xml:space="preserve">  </w:t>
      </w:r>
      <w:r w:rsidR="006B53CB">
        <w:rPr>
          <w:rFonts w:ascii="David" w:hAnsi="David" w:cs="David"/>
          <w:rtl/>
        </w:rPr>
        <w:br/>
      </w:r>
      <w:r w:rsidR="006B53CB">
        <w:rPr>
          <w:rFonts w:ascii="David" w:hAnsi="David" w:cs="David" w:hint="cs"/>
          <w:rtl/>
        </w:rPr>
        <w:t xml:space="preserve">     </w:t>
      </w:r>
      <w:r w:rsidR="00953EC5" w:rsidRPr="006B53CB">
        <w:rPr>
          <w:rFonts w:ascii="David" w:hAnsi="David" w:cs="David" w:hint="cs"/>
          <w:rtl/>
        </w:rPr>
        <w:t xml:space="preserve">לפי 600 ₪ לחודש. </w:t>
      </w:r>
    </w:p>
    <w:p w14:paraId="672B7D92" w14:textId="47929799" w:rsidR="009649E2" w:rsidRPr="006B53CB" w:rsidRDefault="00974F9B" w:rsidP="00A3516A">
      <w:pPr>
        <w:spacing w:line="360" w:lineRule="auto"/>
        <w:rPr>
          <w:rFonts w:ascii="David" w:hAnsi="David" w:cs="David"/>
          <w:rtl/>
        </w:rPr>
      </w:pPr>
      <w:r w:rsidRPr="006B53CB">
        <w:rPr>
          <w:rFonts w:ascii="David" w:hAnsi="David" w:cs="David" w:hint="cs"/>
          <w:rtl/>
        </w:rPr>
        <w:t xml:space="preserve">5. </w:t>
      </w:r>
      <w:r w:rsidR="009649E2" w:rsidRPr="006B53CB">
        <w:rPr>
          <w:rFonts w:ascii="David" w:hAnsi="David" w:cs="David" w:hint="cs"/>
          <w:rtl/>
        </w:rPr>
        <w:t xml:space="preserve">התבקש שלא </w:t>
      </w:r>
      <w:r w:rsidRPr="006B53CB">
        <w:rPr>
          <w:rFonts w:ascii="David" w:hAnsi="David" w:cs="David" w:hint="cs"/>
          <w:rtl/>
        </w:rPr>
        <w:t xml:space="preserve">לנכות תגמולי </w:t>
      </w:r>
      <w:proofErr w:type="spellStart"/>
      <w:r w:rsidRPr="006B53CB">
        <w:rPr>
          <w:rFonts w:ascii="David" w:hAnsi="David" w:cs="David" w:hint="cs"/>
          <w:rtl/>
        </w:rPr>
        <w:t>מל"ל</w:t>
      </w:r>
      <w:proofErr w:type="spellEnd"/>
      <w:r w:rsidRPr="006B53CB">
        <w:rPr>
          <w:rFonts w:ascii="David" w:hAnsi="David" w:cs="David" w:hint="cs"/>
          <w:rtl/>
        </w:rPr>
        <w:t xml:space="preserve"> רעיוניים. </w:t>
      </w:r>
    </w:p>
    <w:p w14:paraId="5DCE9C0D" w14:textId="77777777" w:rsidR="00953EC5" w:rsidRPr="00C163E1" w:rsidRDefault="00953EC5" w:rsidP="00A3516A">
      <w:pPr>
        <w:spacing w:line="360" w:lineRule="auto"/>
        <w:rPr>
          <w:rFonts w:ascii="David" w:hAnsi="David" w:cs="David"/>
          <w:b/>
          <w:bCs/>
          <w:rtl/>
        </w:rPr>
      </w:pPr>
    </w:p>
    <w:p w14:paraId="690C9BE0" w14:textId="53D5D023" w:rsidR="00D41B7D" w:rsidRPr="00C163E1" w:rsidRDefault="0090300B" w:rsidP="00A3516A">
      <w:pPr>
        <w:spacing w:line="360" w:lineRule="auto"/>
        <w:rPr>
          <w:rFonts w:ascii="David" w:hAnsi="David" w:cs="David"/>
          <w:u w:val="single"/>
          <w:rtl/>
        </w:rPr>
      </w:pPr>
      <w:r w:rsidRPr="00C163E1">
        <w:rPr>
          <w:rFonts w:ascii="David" w:hAnsi="David" w:cs="David" w:hint="cs"/>
          <w:b/>
          <w:bCs/>
          <w:u w:val="single"/>
          <w:rtl/>
        </w:rPr>
        <w:t>עיקרי ההחלטה עליה מערערת ה</w:t>
      </w:r>
      <w:r w:rsidR="00EB4A3B">
        <w:rPr>
          <w:rFonts w:ascii="David" w:hAnsi="David" w:cs="David" w:hint="cs"/>
          <w:b/>
          <w:bCs/>
          <w:u w:val="single"/>
          <w:rtl/>
        </w:rPr>
        <w:t>מ</w:t>
      </w:r>
      <w:r w:rsidR="008237D2">
        <w:rPr>
          <w:rFonts w:ascii="David" w:hAnsi="David" w:cs="David" w:hint="cs"/>
          <w:b/>
          <w:bCs/>
          <w:u w:val="single"/>
          <w:rtl/>
        </w:rPr>
        <w:t>ערערת</w:t>
      </w:r>
      <w:r w:rsidRPr="00C163E1">
        <w:rPr>
          <w:rFonts w:ascii="David" w:hAnsi="David" w:cs="David" w:hint="cs"/>
          <w:u w:val="single"/>
          <w:rtl/>
        </w:rPr>
        <w:t>:</w:t>
      </w:r>
      <w:r w:rsidR="00D41B7D" w:rsidRPr="00C163E1">
        <w:rPr>
          <w:rFonts w:ascii="David" w:hAnsi="David" w:cs="David" w:hint="cs"/>
          <w:u w:val="single"/>
          <w:rtl/>
        </w:rPr>
        <w:t xml:space="preserve"> </w:t>
      </w:r>
    </w:p>
    <w:p w14:paraId="6AE80357" w14:textId="77777777" w:rsidR="00D41B7D" w:rsidRPr="00C163E1" w:rsidRDefault="00D41B7D" w:rsidP="00A3516A">
      <w:pPr>
        <w:spacing w:line="360" w:lineRule="auto"/>
        <w:rPr>
          <w:rFonts w:ascii="David" w:hAnsi="David" w:cs="David"/>
          <w:rtl/>
        </w:rPr>
      </w:pPr>
    </w:p>
    <w:p w14:paraId="545D1045" w14:textId="68DADE92" w:rsidR="00D41B7D" w:rsidRPr="00C163E1" w:rsidRDefault="00D41B7D" w:rsidP="00A3516A">
      <w:pPr>
        <w:pStyle w:val="a4"/>
        <w:numPr>
          <w:ilvl w:val="0"/>
          <w:numId w:val="1"/>
        </w:numPr>
        <w:spacing w:line="360" w:lineRule="auto"/>
        <w:ind w:left="424" w:hanging="425"/>
        <w:rPr>
          <w:rFonts w:ascii="David" w:hAnsi="David" w:cs="David"/>
        </w:rPr>
      </w:pPr>
      <w:r w:rsidRPr="00C163E1">
        <w:rPr>
          <w:rFonts w:ascii="David" w:hAnsi="David" w:cs="David" w:hint="cs"/>
          <w:rtl/>
        </w:rPr>
        <w:t xml:space="preserve">הטלת אשם תורם </w:t>
      </w:r>
      <w:proofErr w:type="spellStart"/>
      <w:r w:rsidRPr="00C163E1">
        <w:rPr>
          <w:rFonts w:ascii="David" w:hAnsi="David" w:cs="David" w:hint="cs"/>
          <w:rtl/>
        </w:rPr>
        <w:t>בשעור</w:t>
      </w:r>
      <w:proofErr w:type="spellEnd"/>
      <w:r w:rsidRPr="00C163E1">
        <w:rPr>
          <w:rFonts w:ascii="David" w:hAnsi="David" w:cs="David" w:hint="cs"/>
          <w:rtl/>
        </w:rPr>
        <w:t xml:space="preserve"> 5% על ה</w:t>
      </w:r>
      <w:r w:rsidR="008237D2">
        <w:rPr>
          <w:rFonts w:ascii="David" w:hAnsi="David" w:cs="David" w:hint="cs"/>
          <w:rtl/>
        </w:rPr>
        <w:t>מערערת</w:t>
      </w:r>
      <w:r w:rsidRPr="00C163E1">
        <w:rPr>
          <w:rFonts w:ascii="David" w:hAnsi="David" w:cs="David" w:hint="cs"/>
          <w:rtl/>
        </w:rPr>
        <w:t>.</w:t>
      </w:r>
      <w:r w:rsidR="00EB4A3B">
        <w:rPr>
          <w:rFonts w:ascii="David" w:hAnsi="David" w:cs="David" w:hint="cs"/>
          <w:rtl/>
        </w:rPr>
        <w:t xml:space="preserve"> </w:t>
      </w:r>
    </w:p>
    <w:p w14:paraId="0038F393" w14:textId="77777777" w:rsidR="00D41B7D" w:rsidRPr="00C163E1" w:rsidRDefault="00D41B7D" w:rsidP="00A3516A">
      <w:pPr>
        <w:pStyle w:val="a4"/>
        <w:spacing w:line="360" w:lineRule="auto"/>
        <w:ind w:left="424"/>
        <w:rPr>
          <w:rFonts w:ascii="David" w:hAnsi="David" w:cs="David"/>
        </w:rPr>
      </w:pPr>
    </w:p>
    <w:p w14:paraId="446A6436" w14:textId="0A733768" w:rsidR="00D41B7D" w:rsidRPr="00C163E1" w:rsidRDefault="00D41B7D" w:rsidP="00A3516A">
      <w:pPr>
        <w:pStyle w:val="a4"/>
        <w:numPr>
          <w:ilvl w:val="0"/>
          <w:numId w:val="1"/>
        </w:numPr>
        <w:spacing w:line="360" w:lineRule="auto"/>
        <w:ind w:left="424" w:hanging="425"/>
        <w:rPr>
          <w:rFonts w:ascii="David" w:hAnsi="David" w:cs="David"/>
        </w:rPr>
      </w:pPr>
      <w:r w:rsidRPr="00C163E1">
        <w:rPr>
          <w:rFonts w:ascii="David" w:hAnsi="David" w:cs="David" w:hint="cs"/>
          <w:rtl/>
        </w:rPr>
        <w:t xml:space="preserve">הערכת הגריעה מכושר ההשתכרות </w:t>
      </w:r>
      <w:r w:rsidR="00A33EA2" w:rsidRPr="00C163E1">
        <w:rPr>
          <w:rFonts w:ascii="David" w:hAnsi="David" w:cs="David" w:hint="cs"/>
          <w:rtl/>
        </w:rPr>
        <w:t>של ה</w:t>
      </w:r>
      <w:r w:rsidR="00BC6994">
        <w:rPr>
          <w:rFonts w:ascii="David" w:hAnsi="David" w:cs="David" w:hint="cs"/>
          <w:rtl/>
        </w:rPr>
        <w:t>מ</w:t>
      </w:r>
      <w:r w:rsidR="008237D2">
        <w:rPr>
          <w:rFonts w:ascii="David" w:hAnsi="David" w:cs="David" w:hint="cs"/>
          <w:rtl/>
        </w:rPr>
        <w:t xml:space="preserve">ערערת </w:t>
      </w:r>
      <w:r w:rsidRPr="00C163E1">
        <w:rPr>
          <w:rFonts w:ascii="David" w:hAnsi="David" w:cs="David" w:hint="cs"/>
          <w:rtl/>
        </w:rPr>
        <w:t>ב-55% בלבד.</w:t>
      </w:r>
    </w:p>
    <w:p w14:paraId="5F1769CA" w14:textId="77777777" w:rsidR="00D41B7D" w:rsidRPr="00C163E1" w:rsidRDefault="00D41B7D" w:rsidP="00A3516A">
      <w:pPr>
        <w:pStyle w:val="a4"/>
        <w:spacing w:line="360" w:lineRule="auto"/>
        <w:rPr>
          <w:rFonts w:ascii="David" w:hAnsi="David" w:cs="David"/>
          <w:rtl/>
        </w:rPr>
      </w:pPr>
    </w:p>
    <w:p w14:paraId="347A7F11" w14:textId="0B679C91" w:rsidR="00D41B7D" w:rsidRPr="00C163E1" w:rsidRDefault="00D41B7D" w:rsidP="00A3516A">
      <w:pPr>
        <w:pStyle w:val="a4"/>
        <w:numPr>
          <w:ilvl w:val="0"/>
          <w:numId w:val="1"/>
        </w:numPr>
        <w:spacing w:line="360" w:lineRule="auto"/>
        <w:ind w:left="424" w:hanging="425"/>
        <w:rPr>
          <w:rFonts w:ascii="David" w:hAnsi="David" w:cs="David"/>
        </w:rPr>
      </w:pPr>
      <w:r w:rsidRPr="00C163E1">
        <w:rPr>
          <w:rFonts w:ascii="David" w:hAnsi="David" w:cs="David" w:hint="cs"/>
          <w:rtl/>
        </w:rPr>
        <w:t>הערכת כושר השתכרותה הפוטנציאלי של ה</w:t>
      </w:r>
      <w:r w:rsidR="008237D2">
        <w:rPr>
          <w:rFonts w:ascii="David" w:hAnsi="David" w:cs="David" w:hint="cs"/>
          <w:rtl/>
        </w:rPr>
        <w:t xml:space="preserve">מערערת </w:t>
      </w:r>
      <w:r w:rsidRPr="00C163E1">
        <w:rPr>
          <w:rFonts w:ascii="David" w:hAnsi="David" w:cs="David" w:hint="cs"/>
          <w:rtl/>
        </w:rPr>
        <w:t>ב-4,540 ₪ בלבד.</w:t>
      </w:r>
    </w:p>
    <w:p w14:paraId="2A2CF3DD" w14:textId="77777777" w:rsidR="00D41B7D" w:rsidRPr="00C163E1" w:rsidRDefault="00D41B7D" w:rsidP="00A3516A">
      <w:pPr>
        <w:pStyle w:val="a4"/>
        <w:spacing w:line="360" w:lineRule="auto"/>
        <w:rPr>
          <w:rFonts w:ascii="David" w:hAnsi="David" w:cs="David"/>
          <w:rtl/>
        </w:rPr>
      </w:pPr>
    </w:p>
    <w:p w14:paraId="7A602C1C" w14:textId="7DC2600C" w:rsidR="00D41B7D" w:rsidRPr="00C163E1" w:rsidRDefault="00D41B7D" w:rsidP="00A3516A">
      <w:pPr>
        <w:pStyle w:val="a4"/>
        <w:numPr>
          <w:ilvl w:val="0"/>
          <w:numId w:val="1"/>
        </w:numPr>
        <w:spacing w:line="360" w:lineRule="auto"/>
        <w:ind w:left="424" w:hanging="425"/>
        <w:rPr>
          <w:rFonts w:ascii="David" w:hAnsi="David" w:cs="David"/>
        </w:rPr>
      </w:pPr>
      <w:r w:rsidRPr="00C163E1">
        <w:rPr>
          <w:rFonts w:ascii="David" w:hAnsi="David" w:cs="David" w:hint="cs"/>
          <w:rtl/>
        </w:rPr>
        <w:t>פסיקת הפיצוי בגין הוצאות ניידות מוגברות בסך 30,000 ₪ בלבד.</w:t>
      </w:r>
    </w:p>
    <w:p w14:paraId="02970B90" w14:textId="77777777" w:rsidR="00D41B7D" w:rsidRPr="00C163E1" w:rsidRDefault="00D41B7D" w:rsidP="00190D22">
      <w:pPr>
        <w:spacing w:line="360" w:lineRule="auto"/>
        <w:rPr>
          <w:rFonts w:ascii="David" w:hAnsi="David" w:cs="David"/>
        </w:rPr>
      </w:pPr>
    </w:p>
    <w:p w14:paraId="3A9D1CEB" w14:textId="073BA516" w:rsidR="00D41B7D" w:rsidRPr="00C163E1" w:rsidRDefault="00D41B7D" w:rsidP="00A3516A">
      <w:pPr>
        <w:pStyle w:val="a4"/>
        <w:numPr>
          <w:ilvl w:val="0"/>
          <w:numId w:val="1"/>
        </w:numPr>
        <w:spacing w:line="360" w:lineRule="auto"/>
        <w:ind w:left="424" w:hanging="425"/>
        <w:rPr>
          <w:rFonts w:ascii="David" w:hAnsi="David" w:cs="David"/>
        </w:rPr>
      </w:pPr>
      <w:r w:rsidRPr="00C163E1">
        <w:rPr>
          <w:rFonts w:ascii="David" w:hAnsi="David" w:cs="David" w:hint="cs"/>
          <w:rtl/>
        </w:rPr>
        <w:t xml:space="preserve">ניכוי רעיוני של תגמולי </w:t>
      </w:r>
      <w:proofErr w:type="spellStart"/>
      <w:r w:rsidRPr="00C163E1">
        <w:rPr>
          <w:rFonts w:ascii="David" w:hAnsi="David" w:cs="David" w:hint="cs"/>
          <w:rtl/>
        </w:rPr>
        <w:t>המל"ל</w:t>
      </w:r>
      <w:proofErr w:type="spellEnd"/>
      <w:r w:rsidRPr="00C163E1">
        <w:rPr>
          <w:rFonts w:ascii="David" w:hAnsi="David" w:cs="David" w:hint="cs"/>
          <w:rtl/>
        </w:rPr>
        <w:t>.</w:t>
      </w:r>
    </w:p>
    <w:p w14:paraId="16E8942F" w14:textId="73898F0F" w:rsidR="00A24656" w:rsidRDefault="00A24656" w:rsidP="00A3516A">
      <w:pPr>
        <w:pStyle w:val="a4"/>
        <w:spacing w:line="360" w:lineRule="auto"/>
        <w:ind w:left="424" w:hanging="425"/>
        <w:rPr>
          <w:rFonts w:ascii="David" w:hAnsi="David" w:cs="David"/>
          <w:rtl/>
        </w:rPr>
      </w:pPr>
    </w:p>
    <w:p w14:paraId="2F829AA3" w14:textId="160FAF9A" w:rsidR="0090300B" w:rsidRPr="00C163E1" w:rsidRDefault="006462DB" w:rsidP="00A3516A">
      <w:pPr>
        <w:spacing w:line="360" w:lineRule="auto"/>
        <w:rPr>
          <w:rFonts w:ascii="David" w:hAnsi="David" w:cs="David"/>
          <w:b/>
          <w:bCs/>
          <w:sz w:val="26"/>
          <w:szCs w:val="26"/>
          <w:u w:val="single"/>
          <w:rtl/>
        </w:rPr>
      </w:pPr>
      <w:r w:rsidRPr="00C163E1">
        <w:rPr>
          <w:rFonts w:ascii="David" w:hAnsi="David" w:cs="David" w:hint="cs"/>
          <w:b/>
          <w:bCs/>
          <w:sz w:val="26"/>
          <w:szCs w:val="26"/>
          <w:u w:val="single"/>
          <w:rtl/>
        </w:rPr>
        <w:t>להלן סיכום טענות ה</w:t>
      </w:r>
      <w:r w:rsidR="008237D2">
        <w:rPr>
          <w:rFonts w:ascii="David" w:hAnsi="David" w:cs="David" w:hint="cs"/>
          <w:b/>
          <w:bCs/>
          <w:sz w:val="26"/>
          <w:szCs w:val="26"/>
          <w:u w:val="single"/>
          <w:rtl/>
        </w:rPr>
        <w:t>מערערת</w:t>
      </w:r>
    </w:p>
    <w:p w14:paraId="3E66C395" w14:textId="076A0D97" w:rsidR="006462DB" w:rsidRPr="00C163E1" w:rsidRDefault="006462DB" w:rsidP="00A3516A">
      <w:pPr>
        <w:spacing w:line="360" w:lineRule="auto"/>
        <w:rPr>
          <w:rFonts w:ascii="David" w:hAnsi="David" w:cs="David"/>
          <w:rtl/>
        </w:rPr>
      </w:pPr>
    </w:p>
    <w:p w14:paraId="6950C91D" w14:textId="3DDF0925" w:rsidR="006462DB" w:rsidRPr="00C163E1" w:rsidRDefault="006462DB"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המ</w:t>
      </w:r>
      <w:r w:rsidR="008237D2">
        <w:rPr>
          <w:rFonts w:ascii="David" w:hAnsi="David" w:cs="David" w:hint="cs"/>
          <w:rtl/>
        </w:rPr>
        <w:t>ערערת</w:t>
      </w:r>
      <w:r w:rsidRPr="00C163E1">
        <w:rPr>
          <w:rFonts w:ascii="David" w:hAnsi="David" w:cs="David" w:hint="cs"/>
          <w:rtl/>
        </w:rPr>
        <w:t>, ילידת 1.2.72, עבדה כמוכרת בגדים בחנות של ה</w:t>
      </w:r>
      <w:r w:rsidR="00BC6994">
        <w:rPr>
          <w:rFonts w:ascii="David" w:hAnsi="David" w:cs="David" w:hint="cs"/>
          <w:rtl/>
        </w:rPr>
        <w:t>מ</w:t>
      </w:r>
      <w:r w:rsidR="008237D2">
        <w:rPr>
          <w:rFonts w:ascii="David" w:hAnsi="David" w:cs="David" w:hint="cs"/>
          <w:rtl/>
        </w:rPr>
        <w:t>שיבה 1</w:t>
      </w:r>
      <w:r w:rsidRPr="00C163E1">
        <w:rPr>
          <w:rFonts w:ascii="David" w:hAnsi="David" w:cs="David" w:hint="cs"/>
          <w:rtl/>
        </w:rPr>
        <w:t>, אשר בוטח</w:t>
      </w:r>
      <w:r w:rsidR="0086308D" w:rsidRPr="00C163E1">
        <w:rPr>
          <w:rFonts w:ascii="David" w:hAnsi="David" w:cs="David" w:hint="cs"/>
          <w:rtl/>
        </w:rPr>
        <w:t>ה</w:t>
      </w:r>
      <w:r w:rsidRPr="00C163E1">
        <w:rPr>
          <w:rFonts w:ascii="David" w:hAnsi="David" w:cs="David" w:hint="cs"/>
          <w:rtl/>
        </w:rPr>
        <w:t xml:space="preserve"> בביטוח אחריות על ידי המ</w:t>
      </w:r>
      <w:r w:rsidR="008237D2">
        <w:rPr>
          <w:rFonts w:ascii="David" w:hAnsi="David" w:cs="David" w:hint="cs"/>
          <w:rtl/>
        </w:rPr>
        <w:t>שיבה 2</w:t>
      </w:r>
      <w:r w:rsidRPr="00C163E1">
        <w:rPr>
          <w:rFonts w:ascii="David" w:hAnsi="David" w:cs="David" w:hint="cs"/>
          <w:rtl/>
        </w:rPr>
        <w:t>.</w:t>
      </w:r>
    </w:p>
    <w:p w14:paraId="4A038AC3" w14:textId="77777777" w:rsidR="006462DB" w:rsidRPr="00C163E1" w:rsidRDefault="006462DB" w:rsidP="00A3516A">
      <w:pPr>
        <w:pStyle w:val="a4"/>
        <w:spacing w:line="360" w:lineRule="auto"/>
        <w:ind w:left="424"/>
        <w:jc w:val="both"/>
        <w:rPr>
          <w:rFonts w:ascii="David" w:hAnsi="David" w:cs="David"/>
        </w:rPr>
      </w:pPr>
    </w:p>
    <w:p w14:paraId="0A9800E6" w14:textId="2008E385" w:rsidR="006462DB" w:rsidRPr="00C163E1" w:rsidRDefault="006462DB"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 xml:space="preserve">בתאריך 18.3.15 בוצעו בחנות עבודות שיפוץ והנחת פרקט על ידי </w:t>
      </w:r>
      <w:r w:rsidR="00EB4A3B">
        <w:rPr>
          <w:rFonts w:ascii="David" w:hAnsi="David" w:cs="David" w:hint="cs"/>
          <w:rtl/>
        </w:rPr>
        <w:t xml:space="preserve">המשיב </w:t>
      </w:r>
      <w:r w:rsidR="008237D2">
        <w:rPr>
          <w:rFonts w:ascii="David" w:hAnsi="David" w:cs="David" w:hint="cs"/>
          <w:rtl/>
        </w:rPr>
        <w:t>3</w:t>
      </w:r>
      <w:r w:rsidR="00BC6994">
        <w:rPr>
          <w:rFonts w:ascii="David" w:hAnsi="David" w:cs="David" w:hint="cs"/>
          <w:rtl/>
        </w:rPr>
        <w:t>.</w:t>
      </w:r>
    </w:p>
    <w:p w14:paraId="0D5D02DF" w14:textId="77777777" w:rsidR="006462DB" w:rsidRPr="00C163E1" w:rsidRDefault="006462DB" w:rsidP="00A3516A">
      <w:pPr>
        <w:pStyle w:val="a4"/>
        <w:spacing w:line="360" w:lineRule="auto"/>
        <w:rPr>
          <w:rFonts w:ascii="David" w:hAnsi="David" w:cs="David"/>
          <w:rtl/>
        </w:rPr>
      </w:pPr>
    </w:p>
    <w:p w14:paraId="183A3DAE" w14:textId="76B3ABC6" w:rsidR="006462DB" w:rsidRPr="00C163E1" w:rsidRDefault="006462DB"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על מנת להמשיך במכירות הורה מנהל החנות (להלן: "</w:t>
      </w:r>
      <w:r w:rsidRPr="00C163E1">
        <w:rPr>
          <w:rFonts w:ascii="David" w:hAnsi="David" w:cs="David" w:hint="cs"/>
          <w:b/>
          <w:bCs/>
          <w:rtl/>
        </w:rPr>
        <w:t>המנהל</w:t>
      </w:r>
      <w:r w:rsidRPr="00C163E1">
        <w:rPr>
          <w:rFonts w:ascii="David" w:hAnsi="David" w:cs="David" w:hint="cs"/>
          <w:rtl/>
        </w:rPr>
        <w:t>") להוציא את הבגדים אל מחוץ לחנות על גבי מעמדים, בעוד שהקופה עצמה נשארה בחנות, מצב דברים שחייב כניסה של העובדים מאזור המכירה לחנות.</w:t>
      </w:r>
    </w:p>
    <w:p w14:paraId="38DE51F7" w14:textId="77777777" w:rsidR="006462DB" w:rsidRPr="00C163E1" w:rsidRDefault="006462DB" w:rsidP="00A3516A">
      <w:pPr>
        <w:pStyle w:val="a4"/>
        <w:spacing w:line="360" w:lineRule="auto"/>
        <w:rPr>
          <w:rFonts w:ascii="David" w:hAnsi="David" w:cs="David"/>
          <w:rtl/>
        </w:rPr>
      </w:pPr>
    </w:p>
    <w:p w14:paraId="07A79539" w14:textId="2861A022" w:rsidR="006462DB" w:rsidRPr="00C163E1" w:rsidRDefault="006462DB"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באחת מכניסותיה לחנות החליקה ה</w:t>
      </w:r>
      <w:r w:rsidR="00EB4A3B">
        <w:rPr>
          <w:rFonts w:ascii="David" w:hAnsi="David" w:cs="David" w:hint="cs"/>
          <w:rtl/>
        </w:rPr>
        <w:t>מ</w:t>
      </w:r>
      <w:r w:rsidR="008237D2">
        <w:rPr>
          <w:rFonts w:ascii="David" w:hAnsi="David" w:cs="David" w:hint="cs"/>
          <w:rtl/>
        </w:rPr>
        <w:t>ערערת</w:t>
      </w:r>
      <w:r w:rsidRPr="00C163E1">
        <w:rPr>
          <w:rFonts w:ascii="David" w:hAnsi="David" w:cs="David" w:hint="cs"/>
          <w:rtl/>
        </w:rPr>
        <w:t xml:space="preserve"> על לוח פרקט מ</w:t>
      </w:r>
      <w:r w:rsidR="00A33EA2" w:rsidRPr="00C163E1">
        <w:rPr>
          <w:rFonts w:ascii="David" w:hAnsi="David" w:cs="David" w:hint="cs"/>
          <w:rtl/>
        </w:rPr>
        <w:t>נוסר</w:t>
      </w:r>
      <w:r w:rsidRPr="00C163E1">
        <w:rPr>
          <w:rFonts w:ascii="David" w:hAnsi="David" w:cs="David" w:hint="cs"/>
          <w:rtl/>
        </w:rPr>
        <w:t>, נפלה ונפגעה בידה כאשר ניסתה לבלום את נפילתה.</w:t>
      </w:r>
    </w:p>
    <w:p w14:paraId="4CFE93C9" w14:textId="77777777" w:rsidR="006462DB" w:rsidRPr="00C163E1" w:rsidRDefault="006462DB" w:rsidP="00A3516A">
      <w:pPr>
        <w:pStyle w:val="a4"/>
        <w:spacing w:line="360" w:lineRule="auto"/>
        <w:ind w:left="424"/>
        <w:jc w:val="both"/>
        <w:rPr>
          <w:rFonts w:ascii="David" w:hAnsi="David" w:cs="David"/>
        </w:rPr>
      </w:pPr>
    </w:p>
    <w:p w14:paraId="43144D80" w14:textId="26D8E179" w:rsidR="006462DB" w:rsidRPr="00C163E1" w:rsidRDefault="006462DB" w:rsidP="00A3516A">
      <w:pPr>
        <w:spacing w:line="360" w:lineRule="auto"/>
        <w:rPr>
          <w:rFonts w:ascii="David" w:hAnsi="David" w:cs="David"/>
          <w:b/>
          <w:bCs/>
          <w:sz w:val="26"/>
          <w:szCs w:val="26"/>
          <w:u w:val="single"/>
          <w:rtl/>
        </w:rPr>
      </w:pPr>
      <w:r w:rsidRPr="00C163E1">
        <w:rPr>
          <w:rFonts w:ascii="David" w:hAnsi="David" w:cs="David" w:hint="cs"/>
          <w:b/>
          <w:bCs/>
          <w:sz w:val="26"/>
          <w:szCs w:val="26"/>
          <w:u w:val="single"/>
          <w:rtl/>
        </w:rPr>
        <w:t>אשם תורם</w:t>
      </w:r>
    </w:p>
    <w:p w14:paraId="694EA982" w14:textId="77777777" w:rsidR="006462DB" w:rsidRPr="00C163E1" w:rsidRDefault="006462DB" w:rsidP="00A3516A">
      <w:pPr>
        <w:spacing w:line="360" w:lineRule="auto"/>
        <w:rPr>
          <w:rFonts w:ascii="David" w:hAnsi="David" w:cs="David"/>
          <w:b/>
          <w:bCs/>
          <w:u w:val="single"/>
          <w:rtl/>
        </w:rPr>
      </w:pPr>
    </w:p>
    <w:p w14:paraId="65D1B374" w14:textId="4BEA9234" w:rsidR="006462DB" w:rsidRPr="00C163E1" w:rsidRDefault="006462DB"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 xml:space="preserve">כב' ביהמ"ש קמא </w:t>
      </w:r>
      <w:r w:rsidR="00304C39" w:rsidRPr="00C163E1">
        <w:rPr>
          <w:rFonts w:ascii="David" w:hAnsi="David" w:cs="David" w:hint="cs"/>
          <w:rtl/>
        </w:rPr>
        <w:t xml:space="preserve">קיבל את </w:t>
      </w:r>
      <w:proofErr w:type="spellStart"/>
      <w:r w:rsidR="00304C39" w:rsidRPr="00C163E1">
        <w:rPr>
          <w:rFonts w:ascii="David" w:hAnsi="David" w:cs="David" w:hint="cs"/>
          <w:rtl/>
        </w:rPr>
        <w:t>גירסת</w:t>
      </w:r>
      <w:proofErr w:type="spellEnd"/>
      <w:r w:rsidR="00304C39" w:rsidRPr="00C163E1">
        <w:rPr>
          <w:rFonts w:ascii="David" w:hAnsi="David" w:cs="David" w:hint="cs"/>
          <w:rtl/>
        </w:rPr>
        <w:t xml:space="preserve"> </w:t>
      </w:r>
      <w:r w:rsidR="00EB4A3B">
        <w:rPr>
          <w:rFonts w:ascii="David" w:hAnsi="David" w:cs="David" w:hint="cs"/>
          <w:rtl/>
        </w:rPr>
        <w:t xml:space="preserve">המשיב </w:t>
      </w:r>
      <w:r w:rsidR="008237D2">
        <w:rPr>
          <w:rFonts w:ascii="David" w:hAnsi="David" w:cs="David" w:hint="cs"/>
          <w:rtl/>
        </w:rPr>
        <w:t>3</w:t>
      </w:r>
      <w:r w:rsidR="00304C39" w:rsidRPr="00C163E1">
        <w:rPr>
          <w:rFonts w:ascii="David" w:hAnsi="David" w:cs="David" w:hint="cs"/>
          <w:rtl/>
        </w:rPr>
        <w:t>, לפיה טרם תחילת העבוד</w:t>
      </w:r>
      <w:r w:rsidR="00A33EA2" w:rsidRPr="00C163E1">
        <w:rPr>
          <w:rFonts w:ascii="David" w:hAnsi="David" w:cs="David" w:hint="cs"/>
          <w:rtl/>
        </w:rPr>
        <w:t>ות</w:t>
      </w:r>
      <w:r w:rsidR="00304C39" w:rsidRPr="00C163E1">
        <w:rPr>
          <w:rFonts w:ascii="David" w:hAnsi="David" w:cs="David" w:hint="cs"/>
          <w:rtl/>
        </w:rPr>
        <w:t xml:space="preserve"> דרש שלא יכנסו אנשים לחנות במהלך העבודה (ע' 12 לפסה"ד), כי למרות זאת שירתו ה</w:t>
      </w:r>
      <w:r w:rsidR="008B27A5">
        <w:rPr>
          <w:rFonts w:ascii="David" w:hAnsi="David" w:cs="David" w:hint="cs"/>
          <w:rtl/>
        </w:rPr>
        <w:t>מ</w:t>
      </w:r>
      <w:r w:rsidR="008237D2">
        <w:rPr>
          <w:rFonts w:ascii="David" w:hAnsi="David" w:cs="David" w:hint="cs"/>
          <w:rtl/>
        </w:rPr>
        <w:t xml:space="preserve">ערערת </w:t>
      </w:r>
      <w:r w:rsidR="00304C39" w:rsidRPr="00C163E1">
        <w:rPr>
          <w:rFonts w:ascii="David" w:hAnsi="David" w:cs="David" w:hint="cs"/>
          <w:rtl/>
        </w:rPr>
        <w:t xml:space="preserve">והמנהל את הלקוחות ונכנסו לחנות מידי פעם </w:t>
      </w:r>
      <w:r w:rsidR="0024569D" w:rsidRPr="00C163E1">
        <w:rPr>
          <w:rFonts w:ascii="David" w:hAnsi="David" w:cs="David" w:hint="cs"/>
          <w:rtl/>
        </w:rPr>
        <w:t xml:space="preserve">בפעם </w:t>
      </w:r>
      <w:r w:rsidR="00304C39" w:rsidRPr="00C163E1">
        <w:rPr>
          <w:rFonts w:ascii="David" w:hAnsi="David" w:cs="David" w:hint="cs"/>
          <w:rtl/>
        </w:rPr>
        <w:t>(ע' 13 לפסה"ד), וכי "רבני כמעביד התיר לתובעת להיכנס לחנות, והלכה למעשה, הסביר לה שכך תתנהל המכירה באותו יום, ובהקשר זה אני מקבל גרסתו של בוחבוט, שהצהיר והעיד כי הוא ביקש הן מרבני והן מהתובעת מספר פעמים שלא להיכנס לתוך שטח החנות בזמן ביצוע העבודה</w:t>
      </w:r>
      <w:r w:rsidR="0024569D" w:rsidRPr="00C163E1">
        <w:rPr>
          <w:rFonts w:ascii="David" w:hAnsi="David" w:cs="David" w:hint="cs"/>
          <w:rtl/>
        </w:rPr>
        <w:t>"</w:t>
      </w:r>
      <w:r w:rsidR="00304C39" w:rsidRPr="00C163E1">
        <w:rPr>
          <w:rFonts w:ascii="David" w:hAnsi="David" w:cs="David" w:hint="cs"/>
          <w:rtl/>
        </w:rPr>
        <w:t xml:space="preserve"> (ע' 13 לפסה"ד). </w:t>
      </w:r>
    </w:p>
    <w:p w14:paraId="3D910E40" w14:textId="77777777" w:rsidR="004A2622" w:rsidRPr="008B27A5" w:rsidRDefault="004A2622" w:rsidP="00A3516A">
      <w:pPr>
        <w:pStyle w:val="a4"/>
        <w:spacing w:line="360" w:lineRule="auto"/>
        <w:ind w:left="424"/>
        <w:jc w:val="both"/>
        <w:rPr>
          <w:rFonts w:ascii="David" w:hAnsi="David" w:cs="David"/>
        </w:rPr>
      </w:pPr>
    </w:p>
    <w:p w14:paraId="35A914C3" w14:textId="6F4CD5A6" w:rsidR="00304C39" w:rsidRPr="00C163E1" w:rsidRDefault="00304C39"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עוד קובע כב' ביהמ"ש קמא</w:t>
      </w:r>
      <w:r w:rsidR="0024569D" w:rsidRPr="00C163E1">
        <w:rPr>
          <w:rFonts w:ascii="David" w:hAnsi="David" w:cs="David" w:hint="cs"/>
          <w:rtl/>
        </w:rPr>
        <w:t>,</w:t>
      </w:r>
      <w:r w:rsidRPr="00C163E1">
        <w:rPr>
          <w:rFonts w:ascii="David" w:hAnsi="David" w:cs="David" w:hint="cs"/>
          <w:rtl/>
        </w:rPr>
        <w:t xml:space="preserve"> כי אותו לוח פרקט עליו החליקה המ</w:t>
      </w:r>
      <w:r w:rsidR="008237D2">
        <w:rPr>
          <w:rFonts w:ascii="David" w:hAnsi="David" w:cs="David" w:hint="cs"/>
          <w:rtl/>
        </w:rPr>
        <w:t xml:space="preserve">ערערת </w:t>
      </w:r>
      <w:r w:rsidRPr="00C163E1">
        <w:rPr>
          <w:rFonts w:ascii="David" w:hAnsi="David" w:cs="David" w:hint="cs"/>
          <w:rtl/>
        </w:rPr>
        <w:t>היה במקום בעת כניסתה לחנות, כי היא כנראה לא הבחינה בו, ובעת יציאתה מהחנות החליקה עליו (</w:t>
      </w:r>
      <w:r w:rsidR="009E77BB" w:rsidRPr="00C163E1">
        <w:rPr>
          <w:rFonts w:ascii="David" w:hAnsi="David" w:cs="David" w:hint="cs"/>
          <w:rtl/>
        </w:rPr>
        <w:t>ע' 14 לפסה"ד).</w:t>
      </w:r>
    </w:p>
    <w:p w14:paraId="273122CA" w14:textId="77777777" w:rsidR="004A2622" w:rsidRPr="008237D2" w:rsidRDefault="004A2622" w:rsidP="00A3516A">
      <w:pPr>
        <w:pStyle w:val="a4"/>
        <w:spacing w:line="360" w:lineRule="auto"/>
        <w:rPr>
          <w:rFonts w:ascii="David" w:hAnsi="David" w:cs="David"/>
          <w:rtl/>
        </w:rPr>
      </w:pPr>
    </w:p>
    <w:p w14:paraId="10A5B951" w14:textId="437EB8C5" w:rsidR="009E77BB" w:rsidRPr="00C163E1" w:rsidRDefault="009E77BB"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 xml:space="preserve">כב' ביהמ"ש קמא קבע, </w:t>
      </w:r>
      <w:r w:rsidR="00F00CAC" w:rsidRPr="00C163E1">
        <w:rPr>
          <w:rFonts w:ascii="David" w:hAnsi="David" w:cs="David" w:hint="cs"/>
          <w:rtl/>
        </w:rPr>
        <w:t>כי על ה</w:t>
      </w:r>
      <w:r w:rsidR="008B27A5">
        <w:rPr>
          <w:rFonts w:ascii="David" w:hAnsi="David" w:cs="David" w:hint="cs"/>
          <w:rtl/>
        </w:rPr>
        <w:t>מ</w:t>
      </w:r>
      <w:r w:rsidR="007C21BF">
        <w:rPr>
          <w:rFonts w:ascii="David" w:hAnsi="David" w:cs="David" w:hint="cs"/>
          <w:rtl/>
        </w:rPr>
        <w:t xml:space="preserve">שיבה 1 </w:t>
      </w:r>
      <w:r w:rsidR="00F00CAC" w:rsidRPr="00C163E1">
        <w:rPr>
          <w:rFonts w:ascii="David" w:hAnsi="David" w:cs="David" w:hint="cs"/>
          <w:rtl/>
        </w:rPr>
        <w:t xml:space="preserve">היה למנוע את </w:t>
      </w:r>
      <w:r w:rsidR="0086308D" w:rsidRPr="00C163E1">
        <w:rPr>
          <w:rFonts w:ascii="David" w:hAnsi="David" w:cs="David" w:hint="cs"/>
          <w:rtl/>
        </w:rPr>
        <w:t>כניסתה של המ</w:t>
      </w:r>
      <w:r w:rsidR="007C21BF">
        <w:rPr>
          <w:rFonts w:ascii="David" w:hAnsi="David" w:cs="David" w:hint="cs"/>
          <w:rtl/>
        </w:rPr>
        <w:t xml:space="preserve">ערערת </w:t>
      </w:r>
      <w:r w:rsidR="0086308D" w:rsidRPr="00C163E1">
        <w:rPr>
          <w:rFonts w:ascii="David" w:hAnsi="David" w:cs="David" w:hint="cs"/>
          <w:rtl/>
        </w:rPr>
        <w:t>לחנות בעת ביצוע העבודות, למצוא פתרון חלופי לגביית התשלום מהלקוחות, אשר לא יאלץ את ה</w:t>
      </w:r>
      <w:r w:rsidR="008B27A5">
        <w:rPr>
          <w:rFonts w:ascii="David" w:hAnsi="David" w:cs="David" w:hint="cs"/>
          <w:rtl/>
        </w:rPr>
        <w:t>מ</w:t>
      </w:r>
      <w:r w:rsidR="007C21BF">
        <w:rPr>
          <w:rFonts w:ascii="David" w:hAnsi="David" w:cs="David" w:hint="cs"/>
          <w:rtl/>
        </w:rPr>
        <w:t xml:space="preserve">ערערת </w:t>
      </w:r>
      <w:r w:rsidR="0086308D" w:rsidRPr="00C163E1">
        <w:rPr>
          <w:rFonts w:ascii="David" w:hAnsi="David" w:cs="David" w:hint="cs"/>
          <w:rtl/>
        </w:rPr>
        <w:t>להיכנס לחנות שוב ושוב (ע' 14 לפסה"ד), לדאוג לשיטת עבודה שלא תסכן את המ</w:t>
      </w:r>
      <w:r w:rsidR="007C21BF">
        <w:rPr>
          <w:rFonts w:ascii="David" w:hAnsi="David" w:cs="David" w:hint="cs"/>
          <w:rtl/>
        </w:rPr>
        <w:t xml:space="preserve">ערערת </w:t>
      </w:r>
      <w:r w:rsidR="008B27A5">
        <w:rPr>
          <w:rFonts w:ascii="David" w:hAnsi="David" w:cs="David" w:hint="cs"/>
          <w:rtl/>
        </w:rPr>
        <w:t xml:space="preserve"> </w:t>
      </w:r>
      <w:r w:rsidR="0086308D" w:rsidRPr="00C163E1">
        <w:rPr>
          <w:rFonts w:ascii="David" w:hAnsi="David" w:cs="David" w:hint="cs"/>
          <w:rtl/>
        </w:rPr>
        <w:t>(ע' 15 לפסה"ד) ולא להעדיף שיקולים כלכליים על פני בטיחותם של העובדים (שם).</w:t>
      </w:r>
    </w:p>
    <w:p w14:paraId="48F35DCB" w14:textId="77777777" w:rsidR="004A2622" w:rsidRPr="00C163E1" w:rsidRDefault="004A2622" w:rsidP="00A3516A">
      <w:pPr>
        <w:pStyle w:val="a4"/>
        <w:spacing w:line="360" w:lineRule="auto"/>
        <w:rPr>
          <w:rFonts w:ascii="David" w:hAnsi="David" w:cs="David"/>
          <w:rtl/>
        </w:rPr>
      </w:pPr>
    </w:p>
    <w:p w14:paraId="330B5D93" w14:textId="30C31729" w:rsidR="00247B6D" w:rsidRPr="00C163E1" w:rsidRDefault="00247B6D"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יחד עם זאת, ולמרות שמדובר ביחסי עובד-מעביד, הטיל כב' ביהמ"ש קמא על ה</w:t>
      </w:r>
      <w:r w:rsidR="00756159">
        <w:rPr>
          <w:rFonts w:ascii="David" w:hAnsi="David" w:cs="David" w:hint="cs"/>
          <w:rtl/>
        </w:rPr>
        <w:t>מ</w:t>
      </w:r>
      <w:r w:rsidR="007C21BF">
        <w:rPr>
          <w:rFonts w:ascii="David" w:hAnsi="David" w:cs="David" w:hint="cs"/>
          <w:rtl/>
        </w:rPr>
        <w:t xml:space="preserve">ערערת </w:t>
      </w:r>
      <w:r w:rsidRPr="00C163E1">
        <w:rPr>
          <w:rFonts w:ascii="David" w:hAnsi="David" w:cs="David" w:hint="cs"/>
          <w:rtl/>
        </w:rPr>
        <w:t xml:space="preserve">אשם תורם </w:t>
      </w:r>
      <w:proofErr w:type="spellStart"/>
      <w:r w:rsidRPr="00C163E1">
        <w:rPr>
          <w:rFonts w:ascii="David" w:hAnsi="David" w:cs="David" w:hint="cs"/>
          <w:rtl/>
        </w:rPr>
        <w:t>בשעור</w:t>
      </w:r>
      <w:proofErr w:type="spellEnd"/>
      <w:r w:rsidRPr="00C163E1">
        <w:rPr>
          <w:rFonts w:ascii="David" w:hAnsi="David" w:cs="David" w:hint="cs"/>
          <w:rtl/>
        </w:rPr>
        <w:t xml:space="preserve"> 5%. כב' ביהמ"ש קמא</w:t>
      </w:r>
      <w:r w:rsidR="0024569D" w:rsidRPr="00C163E1">
        <w:rPr>
          <w:rFonts w:ascii="David" w:hAnsi="David" w:cs="David" w:hint="cs"/>
          <w:rtl/>
        </w:rPr>
        <w:t xml:space="preserve"> קבע, </w:t>
      </w:r>
      <w:r w:rsidRPr="00C163E1">
        <w:rPr>
          <w:rFonts w:ascii="David" w:hAnsi="David" w:cs="David" w:hint="cs"/>
          <w:rtl/>
        </w:rPr>
        <w:t xml:space="preserve"> כי </w:t>
      </w:r>
      <w:r w:rsidR="0024569D" w:rsidRPr="00C163E1">
        <w:rPr>
          <w:rFonts w:ascii="David" w:hAnsi="David" w:cs="David" w:hint="cs"/>
          <w:rtl/>
        </w:rPr>
        <w:t>הגם ש</w:t>
      </w:r>
      <w:r w:rsidRPr="00C163E1">
        <w:rPr>
          <w:rFonts w:ascii="David" w:hAnsi="David" w:cs="David" w:hint="cs"/>
          <w:rtl/>
        </w:rPr>
        <w:t>המ</w:t>
      </w:r>
      <w:r w:rsidR="007C21BF">
        <w:rPr>
          <w:rFonts w:ascii="David" w:hAnsi="David" w:cs="David" w:hint="cs"/>
          <w:rtl/>
        </w:rPr>
        <w:t xml:space="preserve">ערערת </w:t>
      </w:r>
      <w:r w:rsidRPr="00C163E1">
        <w:rPr>
          <w:rFonts w:ascii="David" w:hAnsi="David" w:cs="David" w:hint="cs"/>
          <w:rtl/>
        </w:rPr>
        <w:t xml:space="preserve">לא </w:t>
      </w:r>
      <w:proofErr w:type="spellStart"/>
      <w:r w:rsidRPr="00C163E1">
        <w:rPr>
          <w:rFonts w:ascii="David" w:hAnsi="David" w:cs="David" w:hint="cs"/>
          <w:rtl/>
        </w:rPr>
        <w:t>היתה</w:t>
      </w:r>
      <w:proofErr w:type="spellEnd"/>
      <w:r w:rsidRPr="00C163E1">
        <w:rPr>
          <w:rFonts w:ascii="David" w:hAnsi="David" w:cs="David" w:hint="cs"/>
          <w:rtl/>
        </w:rPr>
        <w:t xml:space="preserve"> במצב בו יכולה </w:t>
      </w:r>
      <w:proofErr w:type="spellStart"/>
      <w:r w:rsidRPr="00C163E1">
        <w:rPr>
          <w:rFonts w:ascii="David" w:hAnsi="David" w:cs="David" w:hint="cs"/>
          <w:rtl/>
        </w:rPr>
        <w:t>היתה</w:t>
      </w:r>
      <w:proofErr w:type="spellEnd"/>
      <w:r w:rsidRPr="00C163E1">
        <w:rPr>
          <w:rFonts w:ascii="David" w:hAnsi="David" w:cs="David" w:hint="cs"/>
          <w:rtl/>
        </w:rPr>
        <w:t xml:space="preserve"> לסרב להנחיותיו של מנהלה, </w:t>
      </w:r>
      <w:r w:rsidR="0024569D" w:rsidRPr="00C163E1">
        <w:rPr>
          <w:rFonts w:ascii="David" w:hAnsi="David" w:cs="David" w:hint="cs"/>
          <w:rtl/>
        </w:rPr>
        <w:t>ו</w:t>
      </w:r>
      <w:r w:rsidRPr="00C163E1">
        <w:rPr>
          <w:rFonts w:ascii="David" w:hAnsi="David" w:cs="David" w:hint="cs"/>
          <w:rtl/>
        </w:rPr>
        <w:t xml:space="preserve">ברור </w:t>
      </w:r>
      <w:proofErr w:type="spellStart"/>
      <w:r w:rsidRPr="00C163E1">
        <w:rPr>
          <w:rFonts w:ascii="David" w:hAnsi="David" w:cs="David" w:hint="cs"/>
          <w:rtl/>
        </w:rPr>
        <w:t>שהיתה</w:t>
      </w:r>
      <w:proofErr w:type="spellEnd"/>
      <w:r w:rsidRPr="00C163E1">
        <w:rPr>
          <w:rFonts w:ascii="David" w:hAnsi="David" w:cs="David" w:hint="cs"/>
          <w:rtl/>
        </w:rPr>
        <w:t xml:space="preserve"> </w:t>
      </w:r>
      <w:proofErr w:type="spellStart"/>
      <w:r w:rsidRPr="00C163E1">
        <w:rPr>
          <w:rFonts w:ascii="David" w:hAnsi="David" w:cs="David" w:hint="cs"/>
          <w:rtl/>
        </w:rPr>
        <w:t>מחוייבת</w:t>
      </w:r>
      <w:proofErr w:type="spellEnd"/>
      <w:r w:rsidRPr="00C163E1">
        <w:rPr>
          <w:rFonts w:ascii="David" w:hAnsi="David" w:cs="David" w:hint="cs"/>
          <w:rtl/>
        </w:rPr>
        <w:t xml:space="preserve"> לציית להוראות המעביד ולתת שירות ללקוחות אשר חייב כניסה לחנות, "מצופה היה מהתובעת כי תשגיח יותר ותהא זהירה יותר" (ע' 17 לפסה"ד).</w:t>
      </w:r>
    </w:p>
    <w:p w14:paraId="2406F3C2" w14:textId="77777777" w:rsidR="004A2622" w:rsidRPr="00C163E1" w:rsidRDefault="004A2622" w:rsidP="00A3516A">
      <w:pPr>
        <w:pStyle w:val="a4"/>
        <w:spacing w:line="360" w:lineRule="auto"/>
        <w:rPr>
          <w:rFonts w:ascii="David" w:hAnsi="David" w:cs="David"/>
          <w:rtl/>
        </w:rPr>
      </w:pPr>
    </w:p>
    <w:p w14:paraId="679C86F5" w14:textId="72FF6ED9" w:rsidR="00247B6D" w:rsidRPr="00C163E1" w:rsidRDefault="00247B6D"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שגה כב' ביהמ"ש קמא בהשיתו על ה</w:t>
      </w:r>
      <w:r w:rsidR="00EB4A3B">
        <w:rPr>
          <w:rFonts w:ascii="David" w:hAnsi="David" w:cs="David" w:hint="cs"/>
          <w:rtl/>
        </w:rPr>
        <w:t>מ</w:t>
      </w:r>
      <w:r w:rsidR="007C21BF">
        <w:rPr>
          <w:rFonts w:ascii="David" w:hAnsi="David" w:cs="David" w:hint="cs"/>
          <w:rtl/>
        </w:rPr>
        <w:t xml:space="preserve">ערערת </w:t>
      </w:r>
      <w:r w:rsidRPr="00C163E1">
        <w:rPr>
          <w:rFonts w:ascii="David" w:hAnsi="David" w:cs="David" w:hint="cs"/>
          <w:rtl/>
        </w:rPr>
        <w:t xml:space="preserve">אשם תורם. הבסיס להטלת האשם </w:t>
      </w:r>
      <w:r w:rsidRPr="00C163E1">
        <w:rPr>
          <w:rFonts w:ascii="David" w:hAnsi="David" w:cs="David"/>
          <w:rtl/>
        </w:rPr>
        <w:t>–</w:t>
      </w:r>
      <w:r w:rsidRPr="00C163E1">
        <w:rPr>
          <w:rFonts w:ascii="David" w:hAnsi="David" w:cs="David" w:hint="cs"/>
          <w:rtl/>
        </w:rPr>
        <w:t xml:space="preserve"> "כי תשגיח יותר ותהא זהירה יותר" </w:t>
      </w:r>
      <w:r w:rsidRPr="00C163E1">
        <w:rPr>
          <w:rFonts w:ascii="David" w:hAnsi="David" w:cs="David"/>
          <w:rtl/>
        </w:rPr>
        <w:t>–</w:t>
      </w:r>
      <w:r w:rsidRPr="00C163E1">
        <w:rPr>
          <w:rFonts w:ascii="David" w:hAnsi="David" w:cs="David" w:hint="cs"/>
          <w:rtl/>
        </w:rPr>
        <w:t xml:space="preserve"> מגלם ב</w:t>
      </w:r>
      <w:r w:rsidR="0024569D" w:rsidRPr="00C163E1">
        <w:rPr>
          <w:rFonts w:ascii="David" w:hAnsi="David" w:cs="David" w:hint="cs"/>
          <w:rtl/>
        </w:rPr>
        <w:t>חובו</w:t>
      </w:r>
      <w:r w:rsidRPr="00C163E1">
        <w:rPr>
          <w:rFonts w:ascii="David" w:hAnsi="David" w:cs="David" w:hint="cs"/>
          <w:rtl/>
        </w:rPr>
        <w:t xml:space="preserve"> הנחה, שהמ</w:t>
      </w:r>
      <w:r w:rsidR="007C21BF">
        <w:rPr>
          <w:rFonts w:ascii="David" w:hAnsi="David" w:cs="David" w:hint="cs"/>
          <w:rtl/>
        </w:rPr>
        <w:t xml:space="preserve">ערערת </w:t>
      </w:r>
      <w:r w:rsidRPr="00C163E1">
        <w:rPr>
          <w:rFonts w:ascii="David" w:hAnsi="David" w:cs="David" w:hint="cs"/>
          <w:rtl/>
        </w:rPr>
        <w:t xml:space="preserve">לא השגיחה מספיק ולא </w:t>
      </w:r>
      <w:proofErr w:type="spellStart"/>
      <w:r w:rsidRPr="00C163E1">
        <w:rPr>
          <w:rFonts w:ascii="David" w:hAnsi="David" w:cs="David" w:hint="cs"/>
          <w:rtl/>
        </w:rPr>
        <w:t>היתה</w:t>
      </w:r>
      <w:proofErr w:type="spellEnd"/>
      <w:r w:rsidRPr="00C163E1">
        <w:rPr>
          <w:rFonts w:ascii="David" w:hAnsi="David" w:cs="David" w:hint="cs"/>
          <w:rtl/>
        </w:rPr>
        <w:t xml:space="preserve"> זהירה דיה, אך להנחה זו אין בסיס עובדתי. </w:t>
      </w:r>
      <w:r w:rsidR="00EB4A3B">
        <w:rPr>
          <w:rFonts w:ascii="David" w:hAnsi="David" w:cs="David" w:hint="cs"/>
          <w:rtl/>
        </w:rPr>
        <w:t>המ</w:t>
      </w:r>
      <w:r w:rsidR="007C21BF">
        <w:rPr>
          <w:rFonts w:ascii="David" w:hAnsi="David" w:cs="David" w:hint="cs"/>
          <w:rtl/>
        </w:rPr>
        <w:t xml:space="preserve">ערערת </w:t>
      </w:r>
      <w:r w:rsidRPr="00C163E1">
        <w:rPr>
          <w:rFonts w:ascii="David" w:hAnsi="David" w:cs="David" w:hint="cs"/>
          <w:rtl/>
        </w:rPr>
        <w:t xml:space="preserve">העידה כי </w:t>
      </w:r>
      <w:proofErr w:type="spellStart"/>
      <w:r w:rsidRPr="00C163E1">
        <w:rPr>
          <w:rFonts w:ascii="David" w:hAnsi="David" w:cs="David" w:hint="cs"/>
          <w:rtl/>
        </w:rPr>
        <w:t>היתה</w:t>
      </w:r>
      <w:proofErr w:type="spellEnd"/>
      <w:r w:rsidRPr="00C163E1">
        <w:rPr>
          <w:rFonts w:ascii="David" w:hAnsi="David" w:cs="David" w:hint="cs"/>
          <w:rtl/>
        </w:rPr>
        <w:t xml:space="preserve"> מודעת לפסולת שהצטברה על רצפת החנות, ונזהרה כמיטב יכולתה בעת כניסותיה שלא לדרוך על שאריות הפרקט והנסורת. עצם העובדה שלא הבחינה בלוח הפרקט כאשר נפגעה אינה מעידה על חוסר זהירות מצידה. לא הובאה כל ראיה ולא נקבע כל ממצא לפיו המ</w:t>
      </w:r>
      <w:r w:rsidR="007C21BF">
        <w:rPr>
          <w:rFonts w:ascii="David" w:hAnsi="David" w:cs="David" w:hint="cs"/>
          <w:rtl/>
        </w:rPr>
        <w:t xml:space="preserve">ערערת </w:t>
      </w:r>
      <w:r w:rsidRPr="00C163E1">
        <w:rPr>
          <w:rFonts w:ascii="David" w:hAnsi="David" w:cs="David" w:hint="cs"/>
          <w:rtl/>
        </w:rPr>
        <w:t xml:space="preserve">נחפזה בדרכה, או שלא נתנה דעתה </w:t>
      </w:r>
      <w:r w:rsidR="004A2622" w:rsidRPr="00C163E1">
        <w:rPr>
          <w:rFonts w:ascii="David" w:hAnsi="David" w:cs="David" w:hint="cs"/>
          <w:rtl/>
        </w:rPr>
        <w:t xml:space="preserve">לנעשה סביבה. נהפוך הוא </w:t>
      </w:r>
      <w:r w:rsidR="004A2622" w:rsidRPr="00C163E1">
        <w:rPr>
          <w:rFonts w:ascii="David" w:hAnsi="David" w:cs="David"/>
          <w:rtl/>
        </w:rPr>
        <w:t>–</w:t>
      </w:r>
      <w:r w:rsidR="004A2622" w:rsidRPr="00C163E1">
        <w:rPr>
          <w:rFonts w:ascii="David" w:hAnsi="David" w:cs="David" w:hint="cs"/>
          <w:rtl/>
        </w:rPr>
        <w:t xml:space="preserve"> כב' ביהמ"ש מציין כי </w:t>
      </w:r>
      <w:proofErr w:type="spellStart"/>
      <w:r w:rsidR="004A2622" w:rsidRPr="00C163E1">
        <w:rPr>
          <w:rFonts w:ascii="David" w:hAnsi="David" w:cs="David" w:hint="cs"/>
          <w:rtl/>
        </w:rPr>
        <w:t>היתה</w:t>
      </w:r>
      <w:proofErr w:type="spellEnd"/>
      <w:r w:rsidR="004A2622" w:rsidRPr="00C163E1">
        <w:rPr>
          <w:rFonts w:ascii="David" w:hAnsi="David" w:cs="David" w:hint="cs"/>
          <w:rtl/>
        </w:rPr>
        <w:t xml:space="preserve"> חוסר עקביות בטענות ה</w:t>
      </w:r>
      <w:r w:rsidR="00EB4A3B">
        <w:rPr>
          <w:rFonts w:ascii="David" w:hAnsi="David" w:cs="David" w:hint="cs"/>
          <w:rtl/>
        </w:rPr>
        <w:t>מ</w:t>
      </w:r>
      <w:r w:rsidR="007C21BF">
        <w:rPr>
          <w:rFonts w:ascii="David" w:hAnsi="David" w:cs="David" w:hint="cs"/>
          <w:rtl/>
        </w:rPr>
        <w:t xml:space="preserve">שיבות </w:t>
      </w:r>
      <w:r w:rsidR="004A2622" w:rsidRPr="00C163E1">
        <w:rPr>
          <w:rFonts w:ascii="David" w:hAnsi="David" w:cs="David" w:hint="cs"/>
          <w:rtl/>
        </w:rPr>
        <w:t>1-2 כאילו ה</w:t>
      </w:r>
      <w:r w:rsidR="00EB4A3B">
        <w:rPr>
          <w:rFonts w:ascii="David" w:hAnsi="David" w:cs="David" w:hint="cs"/>
          <w:rtl/>
        </w:rPr>
        <w:t>מ</w:t>
      </w:r>
      <w:r w:rsidR="007C21BF">
        <w:rPr>
          <w:rFonts w:ascii="David" w:hAnsi="David" w:cs="David" w:hint="cs"/>
          <w:rtl/>
        </w:rPr>
        <w:t xml:space="preserve">ערערת </w:t>
      </w:r>
      <w:r w:rsidR="004A2622" w:rsidRPr="00C163E1">
        <w:rPr>
          <w:rFonts w:ascii="David" w:hAnsi="David" w:cs="David" w:hint="cs"/>
          <w:rtl/>
        </w:rPr>
        <w:t xml:space="preserve">נפלה מאחר שהלכה במהירות </w:t>
      </w:r>
      <w:proofErr w:type="spellStart"/>
      <w:r w:rsidR="004A2622" w:rsidRPr="00C163E1">
        <w:rPr>
          <w:rFonts w:ascii="David" w:hAnsi="David" w:cs="David" w:hint="cs"/>
          <w:rtl/>
        </w:rPr>
        <w:t>ובחפזון</w:t>
      </w:r>
      <w:proofErr w:type="spellEnd"/>
      <w:r w:rsidR="004A2622" w:rsidRPr="00C163E1">
        <w:rPr>
          <w:rFonts w:ascii="David" w:hAnsi="David" w:cs="David" w:hint="cs"/>
          <w:rtl/>
        </w:rPr>
        <w:t>, ודוחה את הטענה (ע' 20, ש' 31-32).</w:t>
      </w:r>
    </w:p>
    <w:p w14:paraId="5A62E52E" w14:textId="1EFEF4A6" w:rsidR="004A2622" w:rsidRPr="00C163E1" w:rsidRDefault="004A2622" w:rsidP="00A3516A">
      <w:pPr>
        <w:pStyle w:val="a4"/>
        <w:spacing w:line="360" w:lineRule="auto"/>
        <w:ind w:left="424"/>
        <w:jc w:val="both"/>
        <w:rPr>
          <w:rFonts w:ascii="David" w:hAnsi="David" w:cs="David"/>
          <w:rtl/>
        </w:rPr>
      </w:pPr>
    </w:p>
    <w:p w14:paraId="35FC3D1A" w14:textId="30A5B25F" w:rsidR="004A2622" w:rsidRPr="00C163E1" w:rsidRDefault="004A2622" w:rsidP="00A3516A">
      <w:pPr>
        <w:pStyle w:val="a4"/>
        <w:spacing w:line="360" w:lineRule="auto"/>
        <w:ind w:left="424"/>
        <w:jc w:val="both"/>
        <w:rPr>
          <w:rFonts w:ascii="David" w:hAnsi="David" w:cs="David"/>
          <w:rtl/>
        </w:rPr>
      </w:pPr>
      <w:r w:rsidRPr="00C163E1">
        <w:rPr>
          <w:rFonts w:ascii="David" w:hAnsi="David" w:cs="David" w:hint="cs"/>
          <w:rtl/>
        </w:rPr>
        <w:t xml:space="preserve">בנסיבות אלה </w:t>
      </w:r>
      <w:r w:rsidRPr="00C163E1">
        <w:rPr>
          <w:rFonts w:ascii="David" w:hAnsi="David" w:cs="David"/>
          <w:rtl/>
        </w:rPr>
        <w:t>–</w:t>
      </w:r>
      <w:r w:rsidRPr="00C163E1">
        <w:rPr>
          <w:rFonts w:ascii="David" w:hAnsi="David" w:cs="David" w:hint="cs"/>
          <w:rtl/>
        </w:rPr>
        <w:t xml:space="preserve"> הטלת אשם תורם, גם אם בשיעור </w:t>
      </w:r>
      <w:r w:rsidR="006202A3" w:rsidRPr="00C163E1">
        <w:rPr>
          <w:rFonts w:ascii="David" w:hAnsi="David" w:cs="David" w:hint="cs"/>
          <w:rtl/>
        </w:rPr>
        <w:t>מתון</w:t>
      </w:r>
      <w:r w:rsidRPr="00C163E1">
        <w:rPr>
          <w:rFonts w:ascii="David" w:hAnsi="David" w:cs="David" w:hint="cs"/>
          <w:rtl/>
        </w:rPr>
        <w:t>, כמוה כהטלת אחריות מוחלטת על העובד שלא להיפגע כתוצאה ממפגע שיצר המעביד.</w:t>
      </w:r>
    </w:p>
    <w:p w14:paraId="5CC5130F" w14:textId="77777777" w:rsidR="004A2622" w:rsidRPr="00C163E1" w:rsidRDefault="004A2622" w:rsidP="00A3516A">
      <w:pPr>
        <w:pStyle w:val="a4"/>
        <w:spacing w:line="360" w:lineRule="auto"/>
        <w:ind w:left="424"/>
        <w:jc w:val="both"/>
        <w:rPr>
          <w:rFonts w:ascii="David" w:hAnsi="David" w:cs="David"/>
        </w:rPr>
      </w:pPr>
    </w:p>
    <w:p w14:paraId="715F1BA1" w14:textId="1DDADE5D" w:rsidR="00BD1AB4" w:rsidRPr="00C163E1" w:rsidRDefault="004A2622" w:rsidP="00A3516A">
      <w:pPr>
        <w:pStyle w:val="a4"/>
        <w:numPr>
          <w:ilvl w:val="0"/>
          <w:numId w:val="2"/>
        </w:numPr>
        <w:spacing w:line="360" w:lineRule="auto"/>
        <w:ind w:left="424" w:hanging="425"/>
        <w:jc w:val="both"/>
        <w:rPr>
          <w:rFonts w:ascii="David" w:hAnsi="David" w:cs="David"/>
        </w:rPr>
      </w:pPr>
      <w:proofErr w:type="spellStart"/>
      <w:r w:rsidRPr="00C163E1">
        <w:rPr>
          <w:rFonts w:ascii="David" w:hAnsi="David" w:cs="David" w:hint="cs"/>
          <w:rtl/>
        </w:rPr>
        <w:t>יצויין</w:t>
      </w:r>
      <w:proofErr w:type="spellEnd"/>
      <w:r w:rsidRPr="00C163E1">
        <w:rPr>
          <w:rFonts w:ascii="David" w:hAnsi="David" w:cs="David" w:hint="cs"/>
          <w:rtl/>
        </w:rPr>
        <w:t xml:space="preserve">, כי בגישה ראויה יותר נקט כב' ביהמ"ש קמא בדחותו את ההודעה </w:t>
      </w:r>
      <w:proofErr w:type="spellStart"/>
      <w:r w:rsidRPr="00C163E1">
        <w:rPr>
          <w:rFonts w:ascii="David" w:hAnsi="David" w:cs="David" w:hint="cs"/>
          <w:rtl/>
        </w:rPr>
        <w:t>לצ"ג</w:t>
      </w:r>
      <w:proofErr w:type="spellEnd"/>
      <w:r w:rsidRPr="00C163E1">
        <w:rPr>
          <w:rFonts w:ascii="David" w:hAnsi="David" w:cs="David" w:hint="cs"/>
          <w:rtl/>
        </w:rPr>
        <w:t xml:space="preserve"> ובכך שלא הטיל כל אחריות על המשיב </w:t>
      </w:r>
      <w:r w:rsidR="007C21BF">
        <w:rPr>
          <w:rFonts w:ascii="David" w:hAnsi="David" w:cs="David" w:hint="cs"/>
          <w:rtl/>
        </w:rPr>
        <w:t>3</w:t>
      </w:r>
      <w:r w:rsidRPr="00C163E1">
        <w:rPr>
          <w:rFonts w:ascii="David" w:hAnsi="David" w:cs="David" w:hint="cs"/>
          <w:rtl/>
        </w:rPr>
        <w:t xml:space="preserve">, אשר בחר להמשיך בעבודתו למרות שהיה מודע לכניסת העובדים לחנות, ורק השתדל לנקות את סביבת עבודתו מידי פעם. ככל שמי מהשניים </w:t>
      </w:r>
      <w:r w:rsidRPr="00C163E1">
        <w:rPr>
          <w:rFonts w:ascii="David" w:hAnsi="David" w:cs="David"/>
          <w:rtl/>
        </w:rPr>
        <w:t>–</w:t>
      </w:r>
      <w:r w:rsidRPr="00C163E1">
        <w:rPr>
          <w:rFonts w:ascii="David" w:hAnsi="David" w:cs="David" w:hint="cs"/>
          <w:rtl/>
        </w:rPr>
        <w:t xml:space="preserve"> ה</w:t>
      </w:r>
      <w:r w:rsidR="007C21BF">
        <w:rPr>
          <w:rFonts w:ascii="David" w:hAnsi="David" w:cs="David" w:hint="cs"/>
          <w:rtl/>
        </w:rPr>
        <w:t xml:space="preserve">מערערת </w:t>
      </w:r>
      <w:r w:rsidRPr="00C163E1">
        <w:rPr>
          <w:rFonts w:ascii="David" w:hAnsi="David" w:cs="David" w:hint="cs"/>
          <w:rtl/>
        </w:rPr>
        <w:t xml:space="preserve"> והמשיב </w:t>
      </w:r>
      <w:r w:rsidR="007C21BF">
        <w:rPr>
          <w:rFonts w:ascii="David" w:hAnsi="David" w:cs="David" w:hint="cs"/>
          <w:rtl/>
        </w:rPr>
        <w:t>3</w:t>
      </w:r>
      <w:r w:rsidRPr="00C163E1">
        <w:rPr>
          <w:rFonts w:ascii="David" w:hAnsi="David" w:cs="David" w:hint="cs"/>
          <w:rtl/>
        </w:rPr>
        <w:t xml:space="preserve"> </w:t>
      </w:r>
      <w:r w:rsidRPr="00C163E1">
        <w:rPr>
          <w:rFonts w:ascii="David" w:hAnsi="David" w:cs="David"/>
          <w:rtl/>
        </w:rPr>
        <w:t>–</w:t>
      </w:r>
      <w:r w:rsidRPr="00C163E1">
        <w:rPr>
          <w:rFonts w:ascii="David" w:hAnsi="David" w:cs="David" w:hint="cs"/>
          <w:rtl/>
        </w:rPr>
        <w:t xml:space="preserve"> תרם תרומה כלשהי לאירוע התאונה במובן המשפטי של "אשם" </w:t>
      </w:r>
      <w:r w:rsidRPr="00C163E1">
        <w:rPr>
          <w:rFonts w:ascii="David" w:hAnsi="David" w:cs="David"/>
          <w:rtl/>
        </w:rPr>
        <w:t>–</w:t>
      </w:r>
      <w:r w:rsidRPr="00C163E1">
        <w:rPr>
          <w:rFonts w:ascii="David" w:hAnsi="David" w:cs="David" w:hint="cs"/>
          <w:rtl/>
        </w:rPr>
        <w:t xml:space="preserve"> "אשמה" של המערערת אינו עולה על "אשמו" של המשיב </w:t>
      </w:r>
      <w:r w:rsidR="007C21BF">
        <w:rPr>
          <w:rFonts w:ascii="David" w:hAnsi="David" w:cs="David" w:hint="cs"/>
          <w:rtl/>
        </w:rPr>
        <w:t>3</w:t>
      </w:r>
      <w:r w:rsidR="00BD1AB4" w:rsidRPr="00C163E1">
        <w:rPr>
          <w:rFonts w:ascii="David" w:hAnsi="David" w:cs="David" w:hint="cs"/>
          <w:rtl/>
        </w:rPr>
        <w:t xml:space="preserve">. למען הסר ספק, איננו סבורים כי היה מקום להטיל אשם על המשיב </w:t>
      </w:r>
      <w:r w:rsidR="007C21BF">
        <w:rPr>
          <w:rFonts w:ascii="David" w:hAnsi="David" w:cs="David" w:hint="cs"/>
          <w:rtl/>
        </w:rPr>
        <w:t>3</w:t>
      </w:r>
      <w:r w:rsidR="00BD1AB4" w:rsidRPr="00C163E1">
        <w:rPr>
          <w:rFonts w:ascii="David" w:hAnsi="David" w:cs="David" w:hint="cs"/>
          <w:rtl/>
        </w:rPr>
        <w:t xml:space="preserve">, וכי מבחינת האחריות המוסרית </w:t>
      </w:r>
      <w:r w:rsidR="00BD1AB4" w:rsidRPr="00C163E1">
        <w:rPr>
          <w:rFonts w:ascii="David" w:hAnsi="David" w:cs="David"/>
          <w:rtl/>
        </w:rPr>
        <w:t>–</w:t>
      </w:r>
      <w:r w:rsidR="00BD1AB4" w:rsidRPr="00C163E1">
        <w:rPr>
          <w:rFonts w:ascii="David" w:hAnsi="David" w:cs="David" w:hint="cs"/>
          <w:rtl/>
        </w:rPr>
        <w:t xml:space="preserve"> זו מוטלת במלואה על המעביד</w:t>
      </w:r>
      <w:r w:rsidR="00275BE6" w:rsidRPr="00C163E1">
        <w:rPr>
          <w:rFonts w:ascii="David" w:hAnsi="David" w:cs="David" w:hint="cs"/>
          <w:rtl/>
        </w:rPr>
        <w:t>, אשר העדיף שיקולים כלכליים על פני שיקולי בטיחות העובדים.</w:t>
      </w:r>
    </w:p>
    <w:p w14:paraId="59DCAC99" w14:textId="77777777" w:rsidR="00BD1AB4" w:rsidRPr="00C163E1" w:rsidRDefault="00BD1AB4" w:rsidP="00A3516A">
      <w:pPr>
        <w:spacing w:line="360" w:lineRule="auto"/>
        <w:ind w:left="360"/>
        <w:jc w:val="both"/>
        <w:rPr>
          <w:rFonts w:ascii="David" w:hAnsi="David" w:cs="David"/>
        </w:rPr>
      </w:pPr>
    </w:p>
    <w:p w14:paraId="3953DEDD" w14:textId="2190B74A" w:rsidR="004A2622" w:rsidRPr="00C163E1" w:rsidRDefault="00BD1AB4"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 xml:space="preserve">כאשר </w:t>
      </w:r>
      <w:r w:rsidR="004A2622" w:rsidRPr="00C163E1">
        <w:rPr>
          <w:rFonts w:ascii="David" w:hAnsi="David" w:cs="David" w:hint="cs"/>
          <w:rtl/>
        </w:rPr>
        <w:t>ביחסי עובד-מעביד</w:t>
      </w:r>
      <w:r w:rsidRPr="00C163E1">
        <w:rPr>
          <w:rFonts w:ascii="David" w:hAnsi="David" w:cs="David" w:hint="cs"/>
          <w:rtl/>
        </w:rPr>
        <w:t xml:space="preserve"> עסקינן</w:t>
      </w:r>
      <w:r w:rsidR="004A2622" w:rsidRPr="00C163E1">
        <w:rPr>
          <w:rFonts w:ascii="David" w:hAnsi="David" w:cs="David" w:hint="cs"/>
          <w:rtl/>
        </w:rPr>
        <w:t xml:space="preserve"> </w:t>
      </w:r>
      <w:r w:rsidR="004A2622" w:rsidRPr="00C163E1">
        <w:rPr>
          <w:rFonts w:ascii="David" w:hAnsi="David" w:cs="David"/>
          <w:rtl/>
        </w:rPr>
        <w:t>–</w:t>
      </w:r>
      <w:r w:rsidR="004A2622" w:rsidRPr="00C163E1">
        <w:rPr>
          <w:rFonts w:ascii="David" w:hAnsi="David" w:cs="David" w:hint="cs"/>
          <w:rtl/>
        </w:rPr>
        <w:t xml:space="preserve"> הטלת אשם </w:t>
      </w:r>
      <w:r w:rsidR="0024569D" w:rsidRPr="00C163E1">
        <w:rPr>
          <w:rFonts w:ascii="David" w:hAnsi="David" w:cs="David" w:hint="cs"/>
          <w:rtl/>
        </w:rPr>
        <w:t xml:space="preserve">תורם שמורה למקרים קיצוניים. </w:t>
      </w:r>
      <w:r w:rsidR="007450E3" w:rsidRPr="00C163E1">
        <w:rPr>
          <w:rFonts w:ascii="David" w:hAnsi="David" w:cs="David" w:hint="cs"/>
          <w:rtl/>
        </w:rPr>
        <w:t xml:space="preserve">בע"א 435/85 </w:t>
      </w:r>
      <w:r w:rsidR="007450E3" w:rsidRPr="00801B64">
        <w:rPr>
          <w:rFonts w:ascii="David" w:hAnsi="David" w:cs="David" w:hint="cs"/>
          <w:b/>
          <w:bCs/>
          <w:rtl/>
        </w:rPr>
        <w:t xml:space="preserve">מחמור נ. </w:t>
      </w:r>
      <w:proofErr w:type="spellStart"/>
      <w:r w:rsidR="007450E3" w:rsidRPr="00801B64">
        <w:rPr>
          <w:rFonts w:ascii="David" w:hAnsi="David" w:cs="David" w:hint="cs"/>
          <w:b/>
          <w:bCs/>
          <w:rtl/>
        </w:rPr>
        <w:t>אטדג'י</w:t>
      </w:r>
      <w:proofErr w:type="spellEnd"/>
      <w:r w:rsidR="007450E3" w:rsidRPr="00C163E1">
        <w:rPr>
          <w:rFonts w:ascii="David" w:hAnsi="David" w:cs="David" w:hint="cs"/>
          <w:rtl/>
        </w:rPr>
        <w:t xml:space="preserve">, פ"ד מ"א (4) 527 נקבע: " רק אם יצליח המעביד להראות שהעובד הפעיל שיקול דעת עצמאי, באופן שהוא יצר את הסיכון, וכתוצאה מהחלטתו החופשית, ולא פעל רק בדל"ת אמות הסיכון שיצר המעביד על ידי הפרת חובתו החוקית...רק אז ייחס בית המשפט אשם תורם לעובד"  (שם, </w:t>
      </w:r>
      <w:proofErr w:type="spellStart"/>
      <w:r w:rsidR="007450E3" w:rsidRPr="00C163E1">
        <w:rPr>
          <w:rFonts w:ascii="David" w:hAnsi="David" w:cs="David" w:hint="cs"/>
          <w:rtl/>
        </w:rPr>
        <w:t>בע</w:t>
      </w:r>
      <w:proofErr w:type="spellEnd"/>
      <w:r w:rsidR="007450E3" w:rsidRPr="00C163E1">
        <w:rPr>
          <w:rFonts w:ascii="David" w:hAnsi="David" w:cs="David" w:hint="cs"/>
          <w:rtl/>
        </w:rPr>
        <w:t xml:space="preserve">' 528). </w:t>
      </w:r>
      <w:r w:rsidR="00275BE6" w:rsidRPr="00C163E1">
        <w:rPr>
          <w:rFonts w:ascii="David" w:hAnsi="David" w:cs="David" w:hint="cs"/>
          <w:rtl/>
        </w:rPr>
        <w:t xml:space="preserve">הלכה זו ראוי היה ליישם בענייננו, כפי שנעשה, למשל, </w:t>
      </w:r>
      <w:r w:rsidR="007450E3" w:rsidRPr="00C163E1">
        <w:rPr>
          <w:rFonts w:ascii="David" w:hAnsi="David" w:cs="David" w:hint="cs"/>
          <w:rtl/>
        </w:rPr>
        <w:t>בת"א (ת"א) 32980-06-14</w:t>
      </w:r>
      <w:r w:rsidRPr="00C163E1">
        <w:rPr>
          <w:rFonts w:ascii="David" w:hAnsi="David" w:cs="David" w:hint="cs"/>
          <w:rtl/>
        </w:rPr>
        <w:t xml:space="preserve"> </w:t>
      </w:r>
      <w:proofErr w:type="spellStart"/>
      <w:r w:rsidRPr="00801B64">
        <w:rPr>
          <w:rFonts w:ascii="David" w:hAnsi="David" w:cs="David" w:hint="cs"/>
          <w:b/>
          <w:bCs/>
          <w:rtl/>
        </w:rPr>
        <w:t>פילדס</w:t>
      </w:r>
      <w:proofErr w:type="spellEnd"/>
      <w:r w:rsidRPr="00801B64">
        <w:rPr>
          <w:rFonts w:ascii="David" w:hAnsi="David" w:cs="David" w:hint="cs"/>
          <w:b/>
          <w:bCs/>
          <w:rtl/>
        </w:rPr>
        <w:t xml:space="preserve"> נ. קייטנת טומי</w:t>
      </w:r>
      <w:r w:rsidRPr="00C163E1">
        <w:rPr>
          <w:rFonts w:ascii="David" w:hAnsi="David" w:cs="David" w:hint="cs"/>
          <w:rtl/>
        </w:rPr>
        <w:t xml:space="preserve"> (6.3.17), </w:t>
      </w:r>
      <w:r w:rsidR="00275BE6" w:rsidRPr="00C163E1">
        <w:rPr>
          <w:rFonts w:ascii="David" w:hAnsi="David" w:cs="David" w:hint="cs"/>
          <w:rtl/>
        </w:rPr>
        <w:t xml:space="preserve">שם </w:t>
      </w:r>
      <w:r w:rsidRPr="00C163E1">
        <w:rPr>
          <w:rFonts w:ascii="David" w:hAnsi="David" w:cs="David" w:hint="cs"/>
          <w:rtl/>
        </w:rPr>
        <w:t xml:space="preserve">נפגע עובד במהלך עבודות שיפוצים במסעדה. למרות שהעובד עבר באזור העבודות ונאסר עליו במפורש להגיע לשם, הוטלה האחריות על המעביד במלואה, משהיפר את חובתו לספק לעובד סביבת עבודה בטוחה. </w:t>
      </w:r>
    </w:p>
    <w:p w14:paraId="2EFA522C" w14:textId="77777777" w:rsidR="00162B0F" w:rsidRPr="00C163E1" w:rsidRDefault="00162B0F" w:rsidP="00A3516A">
      <w:pPr>
        <w:spacing w:line="360" w:lineRule="auto"/>
        <w:rPr>
          <w:rFonts w:ascii="David" w:hAnsi="David" w:cs="David"/>
          <w:rtl/>
        </w:rPr>
      </w:pPr>
    </w:p>
    <w:p w14:paraId="20A22F4E" w14:textId="0EA755CB" w:rsidR="00162B0F" w:rsidRPr="00C163E1" w:rsidRDefault="00162B0F" w:rsidP="00A3516A">
      <w:pPr>
        <w:spacing w:line="360" w:lineRule="auto"/>
        <w:rPr>
          <w:rFonts w:ascii="David" w:hAnsi="David" w:cs="David"/>
          <w:b/>
          <w:bCs/>
          <w:sz w:val="26"/>
          <w:szCs w:val="26"/>
          <w:u w:val="single"/>
          <w:rtl/>
        </w:rPr>
      </w:pPr>
      <w:r w:rsidRPr="00C163E1">
        <w:rPr>
          <w:rFonts w:ascii="David" w:hAnsi="David" w:cs="David" w:hint="cs"/>
          <w:b/>
          <w:bCs/>
          <w:sz w:val="26"/>
          <w:szCs w:val="26"/>
          <w:u w:val="single"/>
          <w:rtl/>
        </w:rPr>
        <w:t>הנכות הרפואית והתפקודית</w:t>
      </w:r>
      <w:r w:rsidR="00E9653E" w:rsidRPr="00C163E1">
        <w:rPr>
          <w:rFonts w:ascii="David" w:hAnsi="David" w:cs="David" w:hint="cs"/>
          <w:b/>
          <w:bCs/>
          <w:sz w:val="26"/>
          <w:szCs w:val="26"/>
          <w:u w:val="single"/>
          <w:rtl/>
        </w:rPr>
        <w:t xml:space="preserve"> </w:t>
      </w:r>
      <w:r w:rsidR="00953EC5" w:rsidRPr="00C163E1">
        <w:rPr>
          <w:rFonts w:ascii="David" w:hAnsi="David" w:cs="David" w:hint="cs"/>
          <w:b/>
          <w:bCs/>
          <w:sz w:val="26"/>
          <w:szCs w:val="26"/>
          <w:u w:val="single"/>
          <w:rtl/>
        </w:rPr>
        <w:t>ופגיעתה</w:t>
      </w:r>
      <w:r w:rsidR="00E9653E" w:rsidRPr="00C163E1">
        <w:rPr>
          <w:rFonts w:ascii="David" w:hAnsi="David" w:cs="David" w:hint="cs"/>
          <w:b/>
          <w:bCs/>
          <w:sz w:val="26"/>
          <w:szCs w:val="26"/>
          <w:u w:val="single"/>
          <w:rtl/>
        </w:rPr>
        <w:t xml:space="preserve"> </w:t>
      </w:r>
      <w:r w:rsidR="00953EC5" w:rsidRPr="00C163E1">
        <w:rPr>
          <w:rFonts w:ascii="David" w:hAnsi="David" w:cs="David" w:hint="cs"/>
          <w:b/>
          <w:bCs/>
          <w:sz w:val="26"/>
          <w:szCs w:val="26"/>
          <w:u w:val="single"/>
          <w:rtl/>
        </w:rPr>
        <w:t>ב</w:t>
      </w:r>
      <w:r w:rsidR="00E9653E" w:rsidRPr="00C163E1">
        <w:rPr>
          <w:rFonts w:ascii="David" w:hAnsi="David" w:cs="David" w:hint="cs"/>
          <w:b/>
          <w:bCs/>
          <w:sz w:val="26"/>
          <w:szCs w:val="26"/>
          <w:u w:val="single"/>
          <w:rtl/>
        </w:rPr>
        <w:t>כו</w:t>
      </w:r>
      <w:r w:rsidR="00953EC5" w:rsidRPr="00C163E1">
        <w:rPr>
          <w:rFonts w:ascii="David" w:hAnsi="David" w:cs="David" w:hint="cs"/>
          <w:b/>
          <w:bCs/>
          <w:sz w:val="26"/>
          <w:szCs w:val="26"/>
          <w:u w:val="single"/>
          <w:rtl/>
        </w:rPr>
        <w:t>ש</w:t>
      </w:r>
      <w:r w:rsidR="00E9653E" w:rsidRPr="00C163E1">
        <w:rPr>
          <w:rFonts w:ascii="David" w:hAnsi="David" w:cs="David" w:hint="cs"/>
          <w:b/>
          <w:bCs/>
          <w:sz w:val="26"/>
          <w:szCs w:val="26"/>
          <w:u w:val="single"/>
          <w:rtl/>
        </w:rPr>
        <w:t>ר ההשתכרות</w:t>
      </w:r>
    </w:p>
    <w:p w14:paraId="4F75012D" w14:textId="77777777" w:rsidR="00162B0F" w:rsidRPr="00C163E1" w:rsidRDefault="00162B0F" w:rsidP="00A3516A">
      <w:pPr>
        <w:spacing w:line="360" w:lineRule="auto"/>
        <w:rPr>
          <w:rFonts w:ascii="David" w:hAnsi="David" w:cs="David"/>
        </w:rPr>
      </w:pPr>
    </w:p>
    <w:p w14:paraId="17FD0B9E" w14:textId="18E88AFF" w:rsidR="004F1055" w:rsidRPr="00C163E1" w:rsidRDefault="00162B0F"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התאונה הוכרה כתאונת עבודה ול</w:t>
      </w:r>
      <w:r w:rsidR="00801B64">
        <w:rPr>
          <w:rFonts w:ascii="David" w:hAnsi="David" w:cs="David" w:hint="cs"/>
          <w:rtl/>
        </w:rPr>
        <w:t>מ</w:t>
      </w:r>
      <w:r w:rsidR="00956B6B">
        <w:rPr>
          <w:rFonts w:ascii="David" w:hAnsi="David" w:cs="David" w:hint="cs"/>
          <w:rtl/>
        </w:rPr>
        <w:t xml:space="preserve">ערערת </w:t>
      </w:r>
      <w:r w:rsidRPr="00C163E1">
        <w:rPr>
          <w:rFonts w:ascii="David" w:hAnsi="David" w:cs="David" w:hint="cs"/>
          <w:rtl/>
        </w:rPr>
        <w:t>נקבעה ב</w:t>
      </w:r>
      <w:r w:rsidR="00275BE6" w:rsidRPr="00C163E1">
        <w:rPr>
          <w:rFonts w:ascii="David" w:hAnsi="David" w:cs="David" w:hint="cs"/>
          <w:rtl/>
        </w:rPr>
        <w:t xml:space="preserve">מסגרת </w:t>
      </w:r>
      <w:proofErr w:type="spellStart"/>
      <w:r w:rsidR="00275BE6" w:rsidRPr="00C163E1">
        <w:rPr>
          <w:rFonts w:ascii="David" w:hAnsi="David" w:cs="David" w:hint="cs"/>
          <w:rtl/>
        </w:rPr>
        <w:t>ה</w:t>
      </w:r>
      <w:r w:rsidRPr="00C163E1">
        <w:rPr>
          <w:rFonts w:ascii="David" w:hAnsi="David" w:cs="David" w:hint="cs"/>
          <w:rtl/>
        </w:rPr>
        <w:t>מל"ל</w:t>
      </w:r>
      <w:proofErr w:type="spellEnd"/>
      <w:r w:rsidRPr="00C163E1">
        <w:rPr>
          <w:rFonts w:ascii="David" w:hAnsi="David" w:cs="David" w:hint="cs"/>
          <w:rtl/>
        </w:rPr>
        <w:t xml:space="preserve"> נכות </w:t>
      </w:r>
      <w:proofErr w:type="spellStart"/>
      <w:r w:rsidRPr="00C163E1">
        <w:rPr>
          <w:rFonts w:ascii="David" w:hAnsi="David" w:cs="David" w:hint="cs"/>
          <w:rtl/>
        </w:rPr>
        <w:t>בשעור</w:t>
      </w:r>
      <w:proofErr w:type="spellEnd"/>
      <w:r w:rsidRPr="00C163E1">
        <w:rPr>
          <w:rFonts w:ascii="David" w:hAnsi="David" w:cs="David" w:hint="cs"/>
          <w:rtl/>
        </w:rPr>
        <w:t xml:space="preserve"> 42%.</w:t>
      </w:r>
    </w:p>
    <w:p w14:paraId="4F5BB143" w14:textId="77777777" w:rsidR="00162B0F" w:rsidRPr="00C163E1" w:rsidRDefault="00162B0F" w:rsidP="00A3516A">
      <w:pPr>
        <w:pStyle w:val="a4"/>
        <w:spacing w:line="360" w:lineRule="auto"/>
        <w:ind w:left="424"/>
        <w:jc w:val="both"/>
        <w:rPr>
          <w:rFonts w:ascii="David" w:hAnsi="David" w:cs="David"/>
        </w:rPr>
      </w:pPr>
    </w:p>
    <w:p w14:paraId="7BD7895B" w14:textId="2C80117D" w:rsidR="00162B0F" w:rsidRPr="00C163E1" w:rsidRDefault="00162B0F" w:rsidP="00A3516A">
      <w:pPr>
        <w:pStyle w:val="a4"/>
        <w:numPr>
          <w:ilvl w:val="0"/>
          <w:numId w:val="2"/>
        </w:numPr>
        <w:spacing w:line="360" w:lineRule="auto"/>
        <w:ind w:left="424" w:hanging="425"/>
        <w:jc w:val="both"/>
        <w:rPr>
          <w:rFonts w:ascii="David" w:hAnsi="David" w:cs="David"/>
          <w:rtl/>
        </w:rPr>
      </w:pPr>
      <w:r w:rsidRPr="00C163E1">
        <w:rPr>
          <w:rFonts w:ascii="David" w:hAnsi="David" w:cs="David" w:hint="cs"/>
          <w:rtl/>
        </w:rPr>
        <w:t xml:space="preserve">פרופ' שטיינברג, מומחה רפואי </w:t>
      </w:r>
      <w:r w:rsidR="006202A3" w:rsidRPr="00C163E1">
        <w:rPr>
          <w:rFonts w:ascii="David" w:hAnsi="David" w:cs="David" w:hint="cs"/>
          <w:rtl/>
        </w:rPr>
        <w:t xml:space="preserve">בתחום האורתופדי </w:t>
      </w:r>
      <w:r w:rsidRPr="00C163E1">
        <w:rPr>
          <w:rFonts w:ascii="David" w:hAnsi="David" w:cs="David" w:hint="cs"/>
          <w:rtl/>
        </w:rPr>
        <w:t>מטעם ה</w:t>
      </w:r>
      <w:r w:rsidR="00801B64">
        <w:rPr>
          <w:rFonts w:ascii="David" w:hAnsi="David" w:cs="David" w:hint="cs"/>
          <w:rtl/>
        </w:rPr>
        <w:t>מ</w:t>
      </w:r>
      <w:r w:rsidR="00956B6B">
        <w:rPr>
          <w:rFonts w:ascii="David" w:hAnsi="David" w:cs="David" w:hint="cs"/>
          <w:rtl/>
        </w:rPr>
        <w:t>ערערת</w:t>
      </w:r>
      <w:r w:rsidRPr="00C163E1">
        <w:rPr>
          <w:rFonts w:ascii="David" w:hAnsi="David" w:cs="David" w:hint="cs"/>
          <w:rtl/>
        </w:rPr>
        <w:t xml:space="preserve">, העריך את נכותה </w:t>
      </w:r>
      <w:proofErr w:type="spellStart"/>
      <w:r w:rsidRPr="00C163E1">
        <w:rPr>
          <w:rFonts w:ascii="David" w:hAnsi="David" w:cs="David" w:hint="cs"/>
          <w:rtl/>
        </w:rPr>
        <w:t>בשעור</w:t>
      </w:r>
      <w:proofErr w:type="spellEnd"/>
      <w:r w:rsidRPr="00C163E1">
        <w:rPr>
          <w:rFonts w:ascii="David" w:hAnsi="David" w:cs="David" w:hint="cs"/>
          <w:rtl/>
        </w:rPr>
        <w:t xml:space="preserve"> 28%. ה</w:t>
      </w:r>
      <w:r w:rsidR="00801B64">
        <w:rPr>
          <w:rFonts w:ascii="David" w:hAnsi="David" w:cs="David" w:hint="cs"/>
          <w:rtl/>
        </w:rPr>
        <w:t>מ</w:t>
      </w:r>
      <w:r w:rsidR="00956B6B">
        <w:rPr>
          <w:rFonts w:ascii="David" w:hAnsi="David" w:cs="David" w:hint="cs"/>
          <w:rtl/>
        </w:rPr>
        <w:t xml:space="preserve">שיבים </w:t>
      </w:r>
      <w:r w:rsidRPr="00C163E1">
        <w:rPr>
          <w:rFonts w:ascii="David" w:hAnsi="David" w:cs="David" w:hint="cs"/>
          <w:rtl/>
        </w:rPr>
        <w:t>לא הגישו חוות דעת נגדית והסכימו לקביעתו.</w:t>
      </w:r>
    </w:p>
    <w:p w14:paraId="6080C3D0" w14:textId="77777777" w:rsidR="00162B0F" w:rsidRPr="00C163E1" w:rsidRDefault="00162B0F" w:rsidP="00A3516A">
      <w:pPr>
        <w:pStyle w:val="a4"/>
        <w:spacing w:line="360" w:lineRule="auto"/>
        <w:rPr>
          <w:rFonts w:ascii="David" w:hAnsi="David" w:cs="David"/>
          <w:rtl/>
        </w:rPr>
      </w:pPr>
    </w:p>
    <w:p w14:paraId="52EA2698" w14:textId="1C2EC211" w:rsidR="00162B0F" w:rsidRPr="00C163E1" w:rsidRDefault="00162B0F"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בתחום הפסיכיאטרי, מומחים מטעם הצדדים העריכו את נכותה של ה</w:t>
      </w:r>
      <w:r w:rsidR="005575EA">
        <w:rPr>
          <w:rFonts w:ascii="David" w:hAnsi="David" w:cs="David" w:hint="cs"/>
          <w:rtl/>
        </w:rPr>
        <w:t xml:space="preserve">מערערת </w:t>
      </w:r>
      <w:r w:rsidRPr="00C163E1">
        <w:rPr>
          <w:rFonts w:ascii="David" w:hAnsi="David" w:cs="David" w:hint="cs"/>
          <w:rtl/>
        </w:rPr>
        <w:t>ב-30% וב-15% בהתאמה, ואילו ד"ר נועה קרת, אשר מונתה כמומחית מטעם ביהמ"ש</w:t>
      </w:r>
      <w:r w:rsidR="00275BE6" w:rsidRPr="00C163E1">
        <w:rPr>
          <w:rFonts w:ascii="David" w:hAnsi="David" w:cs="David" w:hint="cs"/>
          <w:rtl/>
        </w:rPr>
        <w:t>,</w:t>
      </w:r>
      <w:r w:rsidRPr="00C163E1">
        <w:rPr>
          <w:rFonts w:ascii="David" w:hAnsi="David" w:cs="David" w:hint="cs"/>
          <w:rtl/>
        </w:rPr>
        <w:t xml:space="preserve"> העריכה את נכותה הנפשית ב-20% ולא נחקרה על חוות דעתה.</w:t>
      </w:r>
    </w:p>
    <w:p w14:paraId="5538A978" w14:textId="77777777" w:rsidR="00162B0F" w:rsidRPr="00C163E1" w:rsidRDefault="00162B0F" w:rsidP="00A3516A">
      <w:pPr>
        <w:pStyle w:val="a4"/>
        <w:spacing w:line="360" w:lineRule="auto"/>
        <w:rPr>
          <w:rFonts w:ascii="David" w:hAnsi="David" w:cs="David"/>
          <w:rtl/>
        </w:rPr>
      </w:pPr>
    </w:p>
    <w:p w14:paraId="725FD3F0" w14:textId="03D18CCB" w:rsidR="00162B0F" w:rsidRPr="00C163E1" w:rsidRDefault="00162B0F"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 xml:space="preserve">במצב זה, קבע כב' ביהמ"ש קמא כי נכותה </w:t>
      </w:r>
      <w:r w:rsidR="00275BE6" w:rsidRPr="00C163E1">
        <w:rPr>
          <w:rFonts w:ascii="David" w:hAnsi="David" w:cs="David" w:hint="cs"/>
          <w:rtl/>
        </w:rPr>
        <w:t xml:space="preserve">הרפואית </w:t>
      </w:r>
      <w:r w:rsidRPr="00C163E1">
        <w:rPr>
          <w:rFonts w:ascii="David" w:hAnsi="David" w:cs="David" w:hint="cs"/>
          <w:rtl/>
        </w:rPr>
        <w:t>המשוקללת של המ</w:t>
      </w:r>
      <w:r w:rsidR="005575EA">
        <w:rPr>
          <w:rFonts w:ascii="David" w:hAnsi="David" w:cs="David" w:hint="cs"/>
          <w:rtl/>
        </w:rPr>
        <w:t xml:space="preserve">ערערת </w:t>
      </w:r>
      <w:r w:rsidRPr="00C163E1">
        <w:rPr>
          <w:rFonts w:ascii="David" w:hAnsi="David" w:cs="David" w:hint="cs"/>
          <w:rtl/>
        </w:rPr>
        <w:t xml:space="preserve">הינה 42.4% </w:t>
      </w:r>
      <w:r w:rsidR="009B375B" w:rsidRPr="00C163E1">
        <w:rPr>
          <w:rFonts w:ascii="David" w:hAnsi="David" w:cs="David" w:hint="cs"/>
          <w:rtl/>
        </w:rPr>
        <w:t>(ע' 23 לפרוטוקול).</w:t>
      </w:r>
    </w:p>
    <w:p w14:paraId="7273F6A5" w14:textId="77777777" w:rsidR="008E1B0F" w:rsidRPr="00C163E1" w:rsidRDefault="008E1B0F" w:rsidP="00A3516A">
      <w:pPr>
        <w:pStyle w:val="a4"/>
        <w:spacing w:line="360" w:lineRule="auto"/>
        <w:ind w:left="424"/>
        <w:jc w:val="both"/>
        <w:rPr>
          <w:rFonts w:ascii="David" w:hAnsi="David" w:cs="David"/>
        </w:rPr>
      </w:pPr>
    </w:p>
    <w:p w14:paraId="4838C718" w14:textId="2E3B0344" w:rsidR="009B375B" w:rsidRPr="00C163E1" w:rsidRDefault="00A86793"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ה</w:t>
      </w:r>
      <w:r w:rsidR="00801B64">
        <w:rPr>
          <w:rFonts w:ascii="David" w:hAnsi="David" w:cs="David" w:hint="cs"/>
          <w:rtl/>
        </w:rPr>
        <w:t>מ</w:t>
      </w:r>
      <w:r w:rsidR="005575EA">
        <w:rPr>
          <w:rFonts w:ascii="David" w:hAnsi="David" w:cs="David" w:hint="cs"/>
          <w:rtl/>
        </w:rPr>
        <w:t>ערערת,</w:t>
      </w:r>
      <w:r w:rsidRPr="00C163E1">
        <w:rPr>
          <w:rFonts w:ascii="David" w:hAnsi="David" w:cs="David" w:hint="cs"/>
          <w:rtl/>
        </w:rPr>
        <w:t xml:space="preserve"> </w:t>
      </w:r>
      <w:proofErr w:type="spellStart"/>
      <w:r w:rsidRPr="00C163E1">
        <w:rPr>
          <w:rFonts w:ascii="David" w:hAnsi="David" w:cs="David" w:hint="cs"/>
          <w:rtl/>
        </w:rPr>
        <w:t>שהיתה</w:t>
      </w:r>
      <w:proofErr w:type="spellEnd"/>
      <w:r w:rsidRPr="00C163E1">
        <w:rPr>
          <w:rFonts w:ascii="David" w:hAnsi="David" w:cs="David" w:hint="cs"/>
          <w:rtl/>
        </w:rPr>
        <w:t xml:space="preserve"> בת</w:t>
      </w:r>
      <w:r w:rsidR="00275BE6" w:rsidRPr="00C163E1">
        <w:rPr>
          <w:rFonts w:ascii="David" w:hAnsi="David" w:cs="David" w:hint="cs"/>
          <w:rtl/>
        </w:rPr>
        <w:t xml:space="preserve"> 43, </w:t>
      </w:r>
      <w:r w:rsidRPr="00C163E1">
        <w:rPr>
          <w:rFonts w:ascii="David" w:hAnsi="David" w:cs="David" w:hint="cs"/>
          <w:rtl/>
        </w:rPr>
        <w:t xml:space="preserve"> נפלטה</w:t>
      </w:r>
      <w:r w:rsidR="00275BE6" w:rsidRPr="00C163E1">
        <w:rPr>
          <w:rFonts w:ascii="David" w:hAnsi="David" w:cs="David" w:hint="cs"/>
          <w:rtl/>
        </w:rPr>
        <w:t xml:space="preserve"> בעקבות התאונה</w:t>
      </w:r>
      <w:r w:rsidRPr="00C163E1">
        <w:rPr>
          <w:rFonts w:ascii="David" w:hAnsi="David" w:cs="David" w:hint="cs"/>
          <w:rtl/>
        </w:rPr>
        <w:t xml:space="preserve"> ממעגל העבודה. המ</w:t>
      </w:r>
      <w:r w:rsidR="00680B35">
        <w:rPr>
          <w:rFonts w:ascii="David" w:hAnsi="David" w:cs="David" w:hint="cs"/>
          <w:rtl/>
        </w:rPr>
        <w:t xml:space="preserve">ערערת </w:t>
      </w:r>
      <w:r w:rsidRPr="00C163E1">
        <w:rPr>
          <w:rFonts w:ascii="David" w:hAnsi="David" w:cs="David" w:hint="cs"/>
          <w:rtl/>
        </w:rPr>
        <w:t xml:space="preserve">הינה חסרת השכלה, וכל </w:t>
      </w:r>
      <w:proofErr w:type="spellStart"/>
      <w:r w:rsidRPr="00C163E1">
        <w:rPr>
          <w:rFonts w:ascii="David" w:hAnsi="David" w:cs="David" w:hint="cs"/>
          <w:rtl/>
        </w:rPr>
        <w:t>נסיונה</w:t>
      </w:r>
      <w:proofErr w:type="spellEnd"/>
      <w:r w:rsidRPr="00C163E1">
        <w:rPr>
          <w:rFonts w:ascii="David" w:hAnsi="David" w:cs="David" w:hint="cs"/>
          <w:rtl/>
        </w:rPr>
        <w:t xml:space="preserve"> התעסוקתי התמצה בעבודה כמוכרת בחנויות בגדים. </w:t>
      </w:r>
      <w:r w:rsidR="00E32BF3" w:rsidRPr="00C163E1">
        <w:rPr>
          <w:rFonts w:ascii="David" w:hAnsi="David" w:cs="David" w:hint="cs"/>
          <w:rtl/>
        </w:rPr>
        <w:t xml:space="preserve">עבודה זו כרוכה בעבודת כפיים אינטנסיבית, בסידור סחורות, בקיפול בגדים לאורך כל שעות העבודה, בסידור חלון הראווה </w:t>
      </w:r>
      <w:proofErr w:type="spellStart"/>
      <w:r w:rsidR="00E32BF3" w:rsidRPr="00C163E1">
        <w:rPr>
          <w:rFonts w:ascii="David" w:hAnsi="David" w:cs="David" w:hint="cs"/>
          <w:rtl/>
        </w:rPr>
        <w:t>ובנקיון</w:t>
      </w:r>
      <w:proofErr w:type="spellEnd"/>
      <w:r w:rsidR="00E32BF3" w:rsidRPr="00C163E1">
        <w:rPr>
          <w:rFonts w:ascii="David" w:hAnsi="David" w:cs="David" w:hint="cs"/>
          <w:rtl/>
        </w:rPr>
        <w:t xml:space="preserve"> החנות, והפגיעה </w:t>
      </w:r>
      <w:r w:rsidR="008B5CD0" w:rsidRPr="00C163E1">
        <w:rPr>
          <w:rFonts w:ascii="David" w:hAnsi="David" w:cs="David" w:hint="cs"/>
          <w:rtl/>
        </w:rPr>
        <w:t>האורתופדית היא בידה השמאלית הדומיננטית, אשר בה היא מתקשה להשתמש. המ</w:t>
      </w:r>
      <w:r w:rsidR="00680B35">
        <w:rPr>
          <w:rFonts w:ascii="David" w:hAnsi="David" w:cs="David" w:hint="cs"/>
          <w:rtl/>
        </w:rPr>
        <w:t>ערערת</w:t>
      </w:r>
      <w:r w:rsidR="008B5CD0" w:rsidRPr="00C163E1">
        <w:rPr>
          <w:rFonts w:ascii="David" w:hAnsi="David" w:cs="David" w:hint="cs"/>
          <w:rtl/>
        </w:rPr>
        <w:t xml:space="preserve"> נזקקת לתרופות פסיכיאטריות ולקנאביס רפואי, ומצויה עד</w:t>
      </w:r>
      <w:r w:rsidR="00A435A3" w:rsidRPr="00C163E1">
        <w:rPr>
          <w:rFonts w:ascii="David" w:hAnsi="David" w:cs="David" w:hint="cs"/>
          <w:rtl/>
        </w:rPr>
        <w:t xml:space="preserve"> עצם</w:t>
      </w:r>
      <w:r w:rsidR="008B5CD0" w:rsidRPr="00C163E1">
        <w:rPr>
          <w:rFonts w:ascii="David" w:hAnsi="David" w:cs="David" w:hint="cs"/>
          <w:rtl/>
        </w:rPr>
        <w:t xml:space="preserve"> היום הזה בטיפולים. </w:t>
      </w:r>
    </w:p>
    <w:p w14:paraId="6D6FEFB5" w14:textId="77777777" w:rsidR="008B5CD0" w:rsidRPr="00C163E1" w:rsidRDefault="008B5CD0" w:rsidP="00A3516A">
      <w:pPr>
        <w:pStyle w:val="a4"/>
        <w:spacing w:line="360" w:lineRule="auto"/>
        <w:rPr>
          <w:rFonts w:ascii="David" w:hAnsi="David" w:cs="David"/>
          <w:rtl/>
        </w:rPr>
      </w:pPr>
    </w:p>
    <w:p w14:paraId="255C9FEC" w14:textId="25FD6ED4" w:rsidR="008B5CD0" w:rsidRPr="00C163E1" w:rsidRDefault="008B5CD0" w:rsidP="00A3516A">
      <w:pPr>
        <w:pStyle w:val="a4"/>
        <w:spacing w:line="360" w:lineRule="auto"/>
        <w:ind w:left="424"/>
        <w:jc w:val="both"/>
        <w:rPr>
          <w:rFonts w:ascii="David" w:hAnsi="David" w:cs="David"/>
          <w:rtl/>
        </w:rPr>
      </w:pPr>
      <w:r w:rsidRPr="00C163E1">
        <w:rPr>
          <w:rFonts w:ascii="David" w:hAnsi="David" w:cs="David" w:hint="cs"/>
          <w:rtl/>
        </w:rPr>
        <w:t>לא בכדי, קבעה המחלקה לרפואה תעסוקתית כי המ</w:t>
      </w:r>
      <w:r w:rsidR="00680B35">
        <w:rPr>
          <w:rFonts w:ascii="David" w:hAnsi="David" w:cs="David" w:hint="cs"/>
          <w:rtl/>
        </w:rPr>
        <w:t xml:space="preserve">ערערת </w:t>
      </w:r>
      <w:r w:rsidRPr="00C163E1">
        <w:rPr>
          <w:rFonts w:ascii="David" w:hAnsi="David" w:cs="David" w:hint="cs"/>
          <w:rtl/>
        </w:rPr>
        <w:t>אינה כשירה לשוב למעגל העבודה</w:t>
      </w:r>
      <w:r w:rsidR="00A435A3" w:rsidRPr="00C163E1">
        <w:rPr>
          <w:rFonts w:ascii="David" w:hAnsi="David" w:cs="David" w:hint="cs"/>
          <w:rtl/>
        </w:rPr>
        <w:t>. כך גם קבעו מומחים רפואיים מטעם קרן הפנסיה של המ</w:t>
      </w:r>
      <w:r w:rsidR="00680B35">
        <w:rPr>
          <w:rFonts w:ascii="David" w:hAnsi="David" w:cs="David" w:hint="cs"/>
          <w:rtl/>
        </w:rPr>
        <w:t xml:space="preserve">ערערת </w:t>
      </w:r>
      <w:r w:rsidR="00A435A3" w:rsidRPr="00C163E1">
        <w:rPr>
          <w:rFonts w:ascii="David" w:hAnsi="David" w:cs="David" w:hint="cs"/>
          <w:rtl/>
        </w:rPr>
        <w:t>כי אין היא מתאימה לשינוי תעסוקתי</w:t>
      </w:r>
      <w:r w:rsidRPr="00C163E1">
        <w:rPr>
          <w:rFonts w:ascii="David" w:hAnsi="David" w:cs="David" w:hint="cs"/>
          <w:rtl/>
        </w:rPr>
        <w:t xml:space="preserve"> ואף ועדות </w:t>
      </w:r>
      <w:proofErr w:type="spellStart"/>
      <w:r w:rsidRPr="00C163E1">
        <w:rPr>
          <w:rFonts w:ascii="David" w:hAnsi="David" w:cs="David" w:hint="cs"/>
          <w:rtl/>
        </w:rPr>
        <w:t>המל"ל</w:t>
      </w:r>
      <w:proofErr w:type="spellEnd"/>
      <w:r w:rsidRPr="00C163E1">
        <w:rPr>
          <w:rFonts w:ascii="David" w:hAnsi="David" w:cs="David" w:hint="cs"/>
          <w:rtl/>
        </w:rPr>
        <w:t xml:space="preserve"> הפעילו לגביה את תקנה 15 והגדילו את נכותה.</w:t>
      </w:r>
    </w:p>
    <w:p w14:paraId="68B692DD" w14:textId="77777777" w:rsidR="008B5CD0" w:rsidRPr="00C163E1" w:rsidRDefault="008B5CD0" w:rsidP="00A3516A">
      <w:pPr>
        <w:pStyle w:val="a4"/>
        <w:spacing w:line="360" w:lineRule="auto"/>
        <w:ind w:left="424"/>
        <w:jc w:val="both"/>
        <w:rPr>
          <w:rFonts w:ascii="David" w:hAnsi="David" w:cs="David"/>
        </w:rPr>
      </w:pPr>
    </w:p>
    <w:p w14:paraId="30FBF0E8" w14:textId="77777777" w:rsidR="008B5CD0" w:rsidRPr="00C163E1" w:rsidRDefault="008B5CD0" w:rsidP="00A3516A">
      <w:pPr>
        <w:pStyle w:val="a4"/>
        <w:spacing w:line="360" w:lineRule="auto"/>
        <w:rPr>
          <w:rFonts w:ascii="David" w:hAnsi="David" w:cs="David"/>
          <w:rtl/>
        </w:rPr>
      </w:pPr>
    </w:p>
    <w:p w14:paraId="567065BD" w14:textId="718A39BA" w:rsidR="008B5CD0" w:rsidRPr="00C163E1" w:rsidRDefault="008B5CD0"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 xml:space="preserve">כב' ביהמ"ש קמא קבע כי אכן, </w:t>
      </w:r>
      <w:r w:rsidR="00801B64">
        <w:rPr>
          <w:rFonts w:ascii="David" w:hAnsi="David" w:cs="David" w:hint="cs"/>
          <w:rtl/>
        </w:rPr>
        <w:t>המ</w:t>
      </w:r>
      <w:r w:rsidR="00680B35">
        <w:rPr>
          <w:rFonts w:ascii="David" w:hAnsi="David" w:cs="David" w:hint="cs"/>
          <w:rtl/>
        </w:rPr>
        <w:t xml:space="preserve">ערערת </w:t>
      </w:r>
      <w:r w:rsidRPr="00C163E1">
        <w:rPr>
          <w:rFonts w:ascii="David" w:hAnsi="David" w:cs="David" w:hint="cs"/>
          <w:rtl/>
        </w:rPr>
        <w:t xml:space="preserve">סובלת </w:t>
      </w:r>
      <w:r w:rsidR="0077517E" w:rsidRPr="00C163E1">
        <w:rPr>
          <w:rFonts w:ascii="David" w:hAnsi="David" w:cs="David" w:hint="cs"/>
          <w:rtl/>
        </w:rPr>
        <w:t xml:space="preserve">מהגבלה ניכרת בתפקודים ידניים עקב הפגיעה בידה השמאלית והתפתחות </w:t>
      </w:r>
      <w:r w:rsidR="0077517E" w:rsidRPr="00C163E1">
        <w:rPr>
          <w:rFonts w:ascii="David" w:hAnsi="David" w:cs="David" w:hint="cs"/>
        </w:rPr>
        <w:t>CR</w:t>
      </w:r>
      <w:r w:rsidR="00A050EA" w:rsidRPr="00C163E1">
        <w:rPr>
          <w:rFonts w:ascii="David" w:hAnsi="David" w:cs="David" w:hint="cs"/>
        </w:rPr>
        <w:t>PS</w:t>
      </w:r>
      <w:r w:rsidR="00A050EA" w:rsidRPr="00C163E1">
        <w:rPr>
          <w:rFonts w:ascii="David" w:hAnsi="David" w:cs="David" w:hint="cs"/>
          <w:rtl/>
        </w:rPr>
        <w:t>, מהפרעה בינונית ב</w:t>
      </w:r>
      <w:r w:rsidR="00A435A3" w:rsidRPr="00C163E1">
        <w:rPr>
          <w:rFonts w:ascii="David" w:hAnsi="David" w:cs="David" w:hint="cs"/>
          <w:rtl/>
        </w:rPr>
        <w:t>כלל תפקודיה עקב</w:t>
      </w:r>
      <w:r w:rsidR="00A050EA" w:rsidRPr="00C163E1">
        <w:rPr>
          <w:rFonts w:ascii="David" w:hAnsi="David" w:cs="David" w:hint="cs"/>
          <w:rtl/>
        </w:rPr>
        <w:t xml:space="preserve"> הפגיעה הנפשית (ע' 27 לפסה"ד) וכי אין זה סביר שתוכל לחזור לעבודתה כמוכרת בגדים</w:t>
      </w:r>
      <w:r w:rsidR="003719EB" w:rsidRPr="00C163E1">
        <w:rPr>
          <w:rFonts w:ascii="David" w:hAnsi="David" w:cs="David" w:hint="cs"/>
          <w:rtl/>
        </w:rPr>
        <w:t xml:space="preserve"> (ע' 28 לפסה"ד).</w:t>
      </w:r>
    </w:p>
    <w:p w14:paraId="2579138A" w14:textId="77777777" w:rsidR="003719EB" w:rsidRPr="00C163E1" w:rsidRDefault="003719EB" w:rsidP="00A3516A">
      <w:pPr>
        <w:pStyle w:val="a4"/>
        <w:spacing w:line="360" w:lineRule="auto"/>
        <w:ind w:left="424"/>
        <w:jc w:val="both"/>
        <w:rPr>
          <w:rFonts w:ascii="David" w:hAnsi="David" w:cs="David"/>
        </w:rPr>
      </w:pPr>
    </w:p>
    <w:p w14:paraId="5688D713" w14:textId="05926EA9" w:rsidR="003719EB" w:rsidRPr="00C163E1" w:rsidRDefault="003719EB"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כב' ביהמ"ש קמא אף קבע, כי ל</w:t>
      </w:r>
      <w:r w:rsidR="00801B64">
        <w:rPr>
          <w:rFonts w:ascii="David" w:hAnsi="David" w:cs="David" w:hint="cs"/>
          <w:rtl/>
        </w:rPr>
        <w:t>מ</w:t>
      </w:r>
      <w:r w:rsidR="00680B35">
        <w:rPr>
          <w:rFonts w:ascii="David" w:hAnsi="David" w:cs="David" w:hint="cs"/>
          <w:rtl/>
        </w:rPr>
        <w:t xml:space="preserve">ערערת </w:t>
      </w:r>
      <w:r w:rsidRPr="00C163E1">
        <w:rPr>
          <w:rFonts w:ascii="David" w:hAnsi="David" w:cs="David" w:hint="cs"/>
          <w:rtl/>
        </w:rPr>
        <w:t>אין תעודת בגרות "וסביר שלא יהיה לה קל לעשות הסבה מקצועית, בהתחשב במצבה, בגילה ובמכלול נתוניה" (ע' 28 לפסה"ד).</w:t>
      </w:r>
    </w:p>
    <w:p w14:paraId="1727C42C" w14:textId="373C8BEF" w:rsidR="003719EB" w:rsidRPr="00C163E1" w:rsidRDefault="003719EB" w:rsidP="00A3516A">
      <w:pPr>
        <w:pStyle w:val="a4"/>
        <w:spacing w:line="360" w:lineRule="auto"/>
        <w:ind w:left="424"/>
        <w:jc w:val="both"/>
        <w:rPr>
          <w:rFonts w:ascii="David" w:hAnsi="David" w:cs="David"/>
          <w:rtl/>
        </w:rPr>
      </w:pPr>
    </w:p>
    <w:p w14:paraId="018FAEF9" w14:textId="2A55AD66" w:rsidR="003719EB" w:rsidRPr="00C163E1" w:rsidRDefault="003719EB"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 xml:space="preserve">ולמרות זאת, קבע כב' ביהמ"ש קמא כי לפי התרשמותו </w:t>
      </w:r>
      <w:r w:rsidRPr="00C163E1">
        <w:rPr>
          <w:rFonts w:ascii="David" w:hAnsi="David" w:cs="David"/>
          <w:rtl/>
        </w:rPr>
        <w:t>–</w:t>
      </w:r>
      <w:r w:rsidRPr="00C163E1">
        <w:rPr>
          <w:rFonts w:ascii="David" w:hAnsi="David" w:cs="David" w:hint="cs"/>
          <w:rtl/>
        </w:rPr>
        <w:t xml:space="preserve"> ה</w:t>
      </w:r>
      <w:r w:rsidR="00954DFC">
        <w:rPr>
          <w:rFonts w:ascii="David" w:hAnsi="David" w:cs="David" w:hint="cs"/>
          <w:rtl/>
        </w:rPr>
        <w:t>מ</w:t>
      </w:r>
      <w:r w:rsidR="00680B35">
        <w:rPr>
          <w:rFonts w:ascii="David" w:hAnsi="David" w:cs="David" w:hint="cs"/>
          <w:rtl/>
        </w:rPr>
        <w:t xml:space="preserve">ערערת </w:t>
      </w:r>
      <w:r w:rsidRPr="00C163E1">
        <w:rPr>
          <w:rFonts w:ascii="David" w:hAnsi="David" w:cs="David" w:hint="cs"/>
          <w:rtl/>
        </w:rPr>
        <w:t>לא מיצתה את האפשרות לשיקום, ולא נעשה מצידה כל נ</w:t>
      </w:r>
      <w:r w:rsidR="00A653CD" w:rsidRPr="00C163E1">
        <w:rPr>
          <w:rFonts w:ascii="David" w:hAnsi="David" w:cs="David" w:hint="cs"/>
          <w:rtl/>
        </w:rPr>
        <w:t>י</w:t>
      </w:r>
      <w:r w:rsidRPr="00C163E1">
        <w:rPr>
          <w:rFonts w:ascii="David" w:hAnsi="David" w:cs="David" w:hint="cs"/>
          <w:rtl/>
        </w:rPr>
        <w:t>סיון לחפש עבודה אחרת ועל כן העריך את הגריעה מכושר השתכרותה ב- 55% (ע' 28 לפסה"ד).</w:t>
      </w:r>
    </w:p>
    <w:p w14:paraId="02B97DE7" w14:textId="77777777" w:rsidR="00C22E4E" w:rsidRPr="00680B35" w:rsidRDefault="00C22E4E" w:rsidP="00A3516A">
      <w:pPr>
        <w:pStyle w:val="a4"/>
        <w:spacing w:line="360" w:lineRule="auto"/>
        <w:ind w:left="424"/>
        <w:jc w:val="both"/>
        <w:rPr>
          <w:rFonts w:ascii="David" w:hAnsi="David" w:cs="David"/>
          <w:rtl/>
        </w:rPr>
      </w:pPr>
    </w:p>
    <w:p w14:paraId="53FAF4E4" w14:textId="41A56E7B" w:rsidR="003719EB" w:rsidRPr="00C163E1" w:rsidRDefault="00B516A4"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נראה, כי הערכתו של כב' ביהמ"ש</w:t>
      </w:r>
      <w:r w:rsidR="00DE1813" w:rsidRPr="00C163E1">
        <w:rPr>
          <w:rFonts w:ascii="David" w:hAnsi="David" w:cs="David" w:hint="cs"/>
          <w:rtl/>
        </w:rPr>
        <w:t xml:space="preserve"> קמא אינה תואמת את ממצאיו, ולא את ממצאי המחלקה לרפואה תעסוקתית</w:t>
      </w:r>
      <w:r w:rsidR="00A435A3" w:rsidRPr="00C163E1">
        <w:rPr>
          <w:rFonts w:ascii="David" w:hAnsi="David" w:cs="David" w:hint="cs"/>
          <w:rtl/>
        </w:rPr>
        <w:t xml:space="preserve"> והגורמים האחרים שדנו באפשרויות השיקום של ה</w:t>
      </w:r>
      <w:r w:rsidR="00680B35">
        <w:rPr>
          <w:rFonts w:ascii="David" w:hAnsi="David" w:cs="David" w:hint="cs"/>
          <w:rtl/>
        </w:rPr>
        <w:t>מערערת</w:t>
      </w:r>
      <w:r w:rsidR="00DE1813" w:rsidRPr="00C163E1">
        <w:rPr>
          <w:rFonts w:ascii="David" w:hAnsi="David" w:cs="David" w:hint="cs"/>
          <w:rtl/>
        </w:rPr>
        <w:t xml:space="preserve">, </w:t>
      </w:r>
      <w:r w:rsidR="00664CE1" w:rsidRPr="00C163E1">
        <w:rPr>
          <w:rFonts w:ascii="David" w:hAnsi="David" w:cs="David" w:hint="cs"/>
          <w:rtl/>
        </w:rPr>
        <w:t xml:space="preserve">ובכל מקרה, </w:t>
      </w:r>
      <w:r w:rsidR="00DE1813" w:rsidRPr="00C163E1">
        <w:rPr>
          <w:rFonts w:ascii="David" w:hAnsi="David" w:cs="David" w:hint="cs"/>
          <w:rtl/>
        </w:rPr>
        <w:t xml:space="preserve"> </w:t>
      </w:r>
      <w:r w:rsidR="003C64A4" w:rsidRPr="00C163E1">
        <w:rPr>
          <w:rFonts w:ascii="David" w:hAnsi="David" w:cs="David" w:hint="cs"/>
          <w:rtl/>
        </w:rPr>
        <w:t>לא היה מקום להנחה, כי המערערת היפרה את חובתה להקטין את נזקיה.</w:t>
      </w:r>
    </w:p>
    <w:p w14:paraId="1511E746" w14:textId="77777777" w:rsidR="00C22E4E" w:rsidRPr="00C163E1" w:rsidRDefault="00C22E4E" w:rsidP="00A3516A">
      <w:pPr>
        <w:pStyle w:val="a4"/>
        <w:spacing w:line="360" w:lineRule="auto"/>
        <w:ind w:left="424"/>
        <w:jc w:val="both"/>
        <w:rPr>
          <w:rFonts w:ascii="David" w:hAnsi="David" w:cs="David"/>
        </w:rPr>
      </w:pPr>
    </w:p>
    <w:p w14:paraId="60A03DF6" w14:textId="6C76374F" w:rsidR="003C64A4" w:rsidRPr="00C163E1" w:rsidRDefault="00954DFC" w:rsidP="00A3516A">
      <w:pPr>
        <w:pStyle w:val="a4"/>
        <w:numPr>
          <w:ilvl w:val="0"/>
          <w:numId w:val="2"/>
        </w:numPr>
        <w:spacing w:line="360" w:lineRule="auto"/>
        <w:ind w:left="424" w:hanging="425"/>
        <w:jc w:val="both"/>
        <w:rPr>
          <w:rFonts w:ascii="David" w:hAnsi="David" w:cs="David"/>
        </w:rPr>
      </w:pPr>
      <w:r>
        <w:rPr>
          <w:rFonts w:ascii="David" w:hAnsi="David" w:cs="David" w:hint="cs"/>
          <w:rtl/>
        </w:rPr>
        <w:t>המ</w:t>
      </w:r>
      <w:r w:rsidR="00CA28FF">
        <w:rPr>
          <w:rFonts w:ascii="David" w:hAnsi="David" w:cs="David" w:hint="cs"/>
          <w:rtl/>
        </w:rPr>
        <w:t xml:space="preserve">ערערת </w:t>
      </w:r>
      <w:r w:rsidR="003C64A4" w:rsidRPr="00C163E1">
        <w:rPr>
          <w:rFonts w:ascii="David" w:hAnsi="David" w:cs="David" w:hint="cs"/>
          <w:rtl/>
        </w:rPr>
        <w:t>לא תוכל לעבוד בעבודות משרדיות, כפקידה, בהעדר השכלה</w:t>
      </w:r>
      <w:r w:rsidR="00664CE1" w:rsidRPr="00C163E1">
        <w:rPr>
          <w:rFonts w:ascii="David" w:hAnsi="David" w:cs="David" w:hint="cs"/>
          <w:rtl/>
        </w:rPr>
        <w:t>. היא</w:t>
      </w:r>
      <w:r w:rsidR="003C64A4" w:rsidRPr="00C163E1">
        <w:rPr>
          <w:rFonts w:ascii="David" w:hAnsi="David" w:cs="David" w:hint="cs"/>
          <w:rtl/>
        </w:rPr>
        <w:t xml:space="preserve"> לא תוכל לעבוד בעבודות כפיים, בשל הפגיעה </w:t>
      </w:r>
      <w:r w:rsidR="00C22E4E" w:rsidRPr="00C163E1">
        <w:rPr>
          <w:rFonts w:ascii="David" w:hAnsi="David" w:cs="David" w:hint="cs"/>
          <w:rtl/>
        </w:rPr>
        <w:t xml:space="preserve">בידה הדומיננטית, ולא תוכל לעבוד בעבודה עם קהל, בשל פגיעתה הנפשית. הערכת </w:t>
      </w:r>
      <w:r w:rsidR="00021591" w:rsidRPr="00C163E1">
        <w:rPr>
          <w:rFonts w:ascii="David" w:hAnsi="David" w:cs="David" w:hint="cs"/>
          <w:rtl/>
        </w:rPr>
        <w:t>הגריעה מכושר השתכרותה ב-55% בלבד, מקפחת את המ</w:t>
      </w:r>
      <w:r w:rsidR="00CA28FF">
        <w:rPr>
          <w:rFonts w:ascii="David" w:hAnsi="David" w:cs="David" w:hint="cs"/>
          <w:rtl/>
        </w:rPr>
        <w:t xml:space="preserve">ערערת </w:t>
      </w:r>
      <w:r w:rsidR="00021591" w:rsidRPr="00C163E1">
        <w:rPr>
          <w:rFonts w:ascii="David" w:hAnsi="David" w:cs="David" w:hint="cs"/>
          <w:rtl/>
        </w:rPr>
        <w:t>במידה המצדיקה התערבותו של בית משפט נכבד זה.</w:t>
      </w:r>
    </w:p>
    <w:p w14:paraId="4307EC73" w14:textId="77777777" w:rsidR="00664CE1" w:rsidRPr="00C163E1" w:rsidRDefault="00664CE1" w:rsidP="00A3516A">
      <w:pPr>
        <w:pStyle w:val="a4"/>
        <w:spacing w:line="360" w:lineRule="auto"/>
        <w:rPr>
          <w:rFonts w:ascii="David" w:hAnsi="David" w:cs="David"/>
          <w:rtl/>
        </w:rPr>
      </w:pPr>
    </w:p>
    <w:p w14:paraId="33439716" w14:textId="0E34BA14" w:rsidR="00664CE1" w:rsidRPr="00C163E1" w:rsidRDefault="00664CE1"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 xml:space="preserve">אין הצדקה שלא להכיר באובדן מלא של כושר ההשתכרות על בסיס התרשמות כללית, ואין להסס בפסיקת פיצוי התואם את </w:t>
      </w:r>
      <w:r w:rsidR="00250C4B" w:rsidRPr="00C163E1">
        <w:rPr>
          <w:rFonts w:ascii="David" w:hAnsi="David" w:cs="David" w:hint="cs"/>
          <w:rtl/>
        </w:rPr>
        <w:t>הפגיעה האמיתית בכושר השתכרותו של הנפגע, גם כאשר נכותו הרפואית אינה 100%. על בית המשפט להעריך בזהירות איזה סוג של עבודות יוכל הנפגע לבצע במומו, ולא למהר להגיע למסקנה, שה</w:t>
      </w:r>
      <w:r w:rsidR="00AA49F4">
        <w:rPr>
          <w:rFonts w:ascii="David" w:hAnsi="David" w:cs="David" w:hint="cs"/>
          <w:rtl/>
        </w:rPr>
        <w:t>נפגע</w:t>
      </w:r>
      <w:r w:rsidR="00250C4B" w:rsidRPr="00C163E1">
        <w:rPr>
          <w:rFonts w:ascii="David" w:hAnsi="David" w:cs="David" w:hint="cs"/>
          <w:rtl/>
        </w:rPr>
        <w:t xml:space="preserve"> היפר את חובתו להקטין את נזקיו.</w:t>
      </w:r>
    </w:p>
    <w:p w14:paraId="1093F99D" w14:textId="77777777" w:rsidR="006959E6" w:rsidRPr="00C163E1" w:rsidRDefault="006959E6" w:rsidP="00A3516A">
      <w:pPr>
        <w:tabs>
          <w:tab w:val="num" w:pos="424"/>
        </w:tabs>
        <w:spacing w:line="360" w:lineRule="auto"/>
        <w:ind w:left="424" w:hanging="425"/>
        <w:jc w:val="both"/>
        <w:rPr>
          <w:rFonts w:cs="David"/>
        </w:rPr>
      </w:pPr>
    </w:p>
    <w:p w14:paraId="17DBA9F8" w14:textId="77777777" w:rsidR="006959E6" w:rsidRPr="00C163E1" w:rsidRDefault="006959E6" w:rsidP="00A3516A">
      <w:pPr>
        <w:pStyle w:val="a4"/>
        <w:numPr>
          <w:ilvl w:val="0"/>
          <w:numId w:val="3"/>
        </w:numPr>
        <w:spacing w:line="360" w:lineRule="auto"/>
        <w:ind w:left="849" w:hanging="425"/>
        <w:jc w:val="both"/>
        <w:rPr>
          <w:rFonts w:cs="David"/>
        </w:rPr>
      </w:pPr>
      <w:proofErr w:type="spellStart"/>
      <w:r w:rsidRPr="00C163E1">
        <w:rPr>
          <w:rFonts w:cs="David" w:hint="cs"/>
          <w:rtl/>
        </w:rPr>
        <w:t>בת.א</w:t>
      </w:r>
      <w:proofErr w:type="spellEnd"/>
      <w:r w:rsidRPr="00C163E1">
        <w:rPr>
          <w:rFonts w:cs="David" w:hint="cs"/>
          <w:rtl/>
        </w:rPr>
        <w:t xml:space="preserve">. (מחוזי י-ם) 2210/00 </w:t>
      </w:r>
      <w:r w:rsidRPr="00C163E1">
        <w:rPr>
          <w:rFonts w:cs="David" w:hint="cs"/>
          <w:b/>
          <w:bCs/>
          <w:rtl/>
        </w:rPr>
        <w:t>משריקי נ. הדר</w:t>
      </w:r>
      <w:r w:rsidRPr="00C163E1">
        <w:rPr>
          <w:rFonts w:cs="David" w:hint="cs"/>
          <w:rtl/>
        </w:rPr>
        <w:t xml:space="preserve"> (נבו </w:t>
      </w:r>
      <w:r w:rsidRPr="00C163E1">
        <w:rPr>
          <w:rFonts w:cs="David"/>
          <w:rtl/>
        </w:rPr>
        <w:t>–</w:t>
      </w:r>
      <w:r w:rsidRPr="00C163E1">
        <w:rPr>
          <w:rFonts w:cs="David" w:hint="cs"/>
          <w:rtl/>
        </w:rPr>
        <w:t xml:space="preserve"> 19.5.05) היה התובע בן 32 במועד התאונה, בוגר 9 שנות לימוד, עבד כנהג </w:t>
      </w:r>
      <w:proofErr w:type="spellStart"/>
      <w:r w:rsidRPr="00C163E1">
        <w:rPr>
          <w:rFonts w:cs="David" w:hint="cs"/>
          <w:rtl/>
        </w:rPr>
        <w:t>מיכלית</w:t>
      </w:r>
      <w:proofErr w:type="spellEnd"/>
      <w:r w:rsidRPr="00C163E1">
        <w:rPr>
          <w:rFonts w:cs="David" w:hint="cs"/>
          <w:rtl/>
        </w:rPr>
        <w:t xml:space="preserve"> דלק ולא שב לעבודתו לאחר התאונה. נכותו הרפואית נקבעה </w:t>
      </w:r>
      <w:proofErr w:type="spellStart"/>
      <w:r w:rsidRPr="00C163E1">
        <w:rPr>
          <w:rFonts w:cs="David" w:hint="cs"/>
          <w:rtl/>
        </w:rPr>
        <w:t>בשעור</w:t>
      </w:r>
      <w:proofErr w:type="spellEnd"/>
      <w:r w:rsidRPr="00C163E1">
        <w:rPr>
          <w:rFonts w:cs="David" w:hint="cs"/>
          <w:rtl/>
        </w:rPr>
        <w:t xml:space="preserve"> של 23.5%, אך על רקע הנסיבות האמורות העריך ביהמ"ש את הפגיעה בכושר השתכרותו ב-70%.</w:t>
      </w:r>
    </w:p>
    <w:p w14:paraId="61144FD5" w14:textId="77777777" w:rsidR="006959E6" w:rsidRPr="00C163E1" w:rsidRDefault="006959E6" w:rsidP="00A3516A">
      <w:pPr>
        <w:spacing w:line="360" w:lineRule="auto"/>
        <w:ind w:left="849" w:hanging="425"/>
        <w:jc w:val="both"/>
        <w:rPr>
          <w:rFonts w:cs="David"/>
          <w:rtl/>
        </w:rPr>
      </w:pPr>
    </w:p>
    <w:p w14:paraId="634775D2" w14:textId="77777777" w:rsidR="006959E6" w:rsidRPr="00C163E1" w:rsidRDefault="006959E6" w:rsidP="00A3516A">
      <w:pPr>
        <w:pStyle w:val="a4"/>
        <w:numPr>
          <w:ilvl w:val="0"/>
          <w:numId w:val="3"/>
        </w:numPr>
        <w:spacing w:line="360" w:lineRule="auto"/>
        <w:ind w:left="849" w:hanging="425"/>
        <w:jc w:val="both"/>
        <w:rPr>
          <w:rFonts w:cs="David"/>
        </w:rPr>
      </w:pPr>
      <w:proofErr w:type="spellStart"/>
      <w:r w:rsidRPr="00C163E1">
        <w:rPr>
          <w:rFonts w:cs="David" w:hint="cs"/>
          <w:rtl/>
        </w:rPr>
        <w:t>בת.א</w:t>
      </w:r>
      <w:proofErr w:type="spellEnd"/>
      <w:r w:rsidRPr="00C163E1">
        <w:rPr>
          <w:rFonts w:cs="David" w:hint="cs"/>
          <w:rtl/>
        </w:rPr>
        <w:t xml:space="preserve">. (מחוזי ב"ש) 3087/97 </w:t>
      </w:r>
      <w:proofErr w:type="spellStart"/>
      <w:r w:rsidRPr="00C163E1">
        <w:rPr>
          <w:rFonts w:cs="David" w:hint="cs"/>
          <w:b/>
          <w:bCs/>
          <w:rtl/>
        </w:rPr>
        <w:t>אלקאיד</w:t>
      </w:r>
      <w:proofErr w:type="spellEnd"/>
      <w:r w:rsidRPr="00C163E1">
        <w:rPr>
          <w:rFonts w:cs="David" w:hint="cs"/>
          <w:b/>
          <w:bCs/>
          <w:rtl/>
        </w:rPr>
        <w:t xml:space="preserve"> נ. סהר</w:t>
      </w:r>
      <w:r w:rsidRPr="00C163E1">
        <w:rPr>
          <w:rFonts w:cs="David" w:hint="cs"/>
          <w:rtl/>
        </w:rPr>
        <w:t xml:space="preserve"> (נבו </w:t>
      </w:r>
      <w:r w:rsidRPr="00C163E1">
        <w:rPr>
          <w:rFonts w:cs="David"/>
          <w:rtl/>
        </w:rPr>
        <w:t>–</w:t>
      </w:r>
      <w:r w:rsidRPr="00C163E1">
        <w:rPr>
          <w:rFonts w:cs="David" w:hint="cs"/>
          <w:rtl/>
        </w:rPr>
        <w:t xml:space="preserve"> 22.10.03) </w:t>
      </w:r>
      <w:proofErr w:type="spellStart"/>
      <w:r w:rsidRPr="00C163E1">
        <w:rPr>
          <w:rFonts w:cs="David" w:hint="cs"/>
          <w:rtl/>
        </w:rPr>
        <w:t>היתה</w:t>
      </w:r>
      <w:proofErr w:type="spellEnd"/>
      <w:r w:rsidRPr="00C163E1">
        <w:rPr>
          <w:rFonts w:cs="David" w:hint="cs"/>
          <w:rtl/>
        </w:rPr>
        <w:t xml:space="preserve"> התובעת בת 20 במועד התאונה, ונקבעה לה נכות רפואית </w:t>
      </w:r>
      <w:proofErr w:type="spellStart"/>
      <w:r w:rsidRPr="00C163E1">
        <w:rPr>
          <w:rFonts w:cs="David" w:hint="cs"/>
          <w:rtl/>
        </w:rPr>
        <w:t>בשעור</w:t>
      </w:r>
      <w:proofErr w:type="spellEnd"/>
      <w:r w:rsidRPr="00C163E1">
        <w:rPr>
          <w:rFonts w:cs="David" w:hint="cs"/>
          <w:rtl/>
        </w:rPr>
        <w:t xml:space="preserve"> של 28.75%. ביהמ"ש התחשב בהשלכות האמיתיות של הפגיעה על כושר תפקודה, וקבע כי כושר השתכרותה אבד במלואו ! (100%). </w:t>
      </w:r>
    </w:p>
    <w:p w14:paraId="477FD227" w14:textId="77777777" w:rsidR="006959E6" w:rsidRPr="00C163E1" w:rsidRDefault="006959E6" w:rsidP="00A3516A">
      <w:pPr>
        <w:spacing w:line="360" w:lineRule="auto"/>
        <w:ind w:left="849" w:hanging="425"/>
        <w:jc w:val="both"/>
        <w:rPr>
          <w:rFonts w:cs="David"/>
          <w:rtl/>
        </w:rPr>
      </w:pPr>
    </w:p>
    <w:p w14:paraId="0DAE0C58" w14:textId="77777777" w:rsidR="006959E6" w:rsidRPr="00C163E1" w:rsidRDefault="006959E6" w:rsidP="00A3516A">
      <w:pPr>
        <w:pStyle w:val="a4"/>
        <w:numPr>
          <w:ilvl w:val="0"/>
          <w:numId w:val="3"/>
        </w:numPr>
        <w:spacing w:line="360" w:lineRule="auto"/>
        <w:ind w:left="849" w:hanging="425"/>
        <w:jc w:val="both"/>
        <w:rPr>
          <w:rFonts w:cs="David"/>
        </w:rPr>
      </w:pPr>
      <w:proofErr w:type="spellStart"/>
      <w:r w:rsidRPr="00C163E1">
        <w:rPr>
          <w:rFonts w:cs="David" w:hint="cs"/>
          <w:rtl/>
        </w:rPr>
        <w:t>בת.א</w:t>
      </w:r>
      <w:proofErr w:type="spellEnd"/>
      <w:r w:rsidRPr="00C163E1">
        <w:rPr>
          <w:rFonts w:cs="David" w:hint="cs"/>
          <w:rtl/>
        </w:rPr>
        <w:t xml:space="preserve">. (שלום ת"א) 20427/06 </w:t>
      </w:r>
      <w:proofErr w:type="spellStart"/>
      <w:r w:rsidRPr="00C163E1">
        <w:rPr>
          <w:rFonts w:cs="David" w:hint="cs"/>
          <w:b/>
          <w:bCs/>
          <w:rtl/>
        </w:rPr>
        <w:t>א.ר.ק</w:t>
      </w:r>
      <w:proofErr w:type="spellEnd"/>
      <w:r w:rsidRPr="00C163E1">
        <w:rPr>
          <w:rFonts w:cs="David" w:hint="cs"/>
          <w:b/>
          <w:bCs/>
          <w:rtl/>
        </w:rPr>
        <w:t>. נ. הפול</w:t>
      </w:r>
      <w:r w:rsidRPr="00C163E1">
        <w:rPr>
          <w:rFonts w:cs="David" w:hint="cs"/>
          <w:rtl/>
        </w:rPr>
        <w:t xml:space="preserve"> (נבו </w:t>
      </w:r>
      <w:r w:rsidRPr="00C163E1">
        <w:rPr>
          <w:rFonts w:cs="David"/>
          <w:rtl/>
        </w:rPr>
        <w:t>–</w:t>
      </w:r>
      <w:r w:rsidRPr="00C163E1">
        <w:rPr>
          <w:rFonts w:cs="David" w:hint="cs"/>
          <w:rtl/>
        </w:rPr>
        <w:t xml:space="preserve"> 2.3.05) לא היסס ביהמ"ש לפסוק לתובעת פיצוי בסך של כ- 920,000 ש"ח עבור הפגיעה בכושר השתכרותה, למרות שנכותה הרפואית </w:t>
      </w:r>
      <w:proofErr w:type="spellStart"/>
      <w:r w:rsidRPr="00C163E1">
        <w:rPr>
          <w:rFonts w:cs="David" w:hint="cs"/>
          <w:rtl/>
        </w:rPr>
        <w:t>היתה</w:t>
      </w:r>
      <w:proofErr w:type="spellEnd"/>
      <w:r w:rsidRPr="00C163E1">
        <w:rPr>
          <w:rFonts w:cs="David" w:hint="cs"/>
          <w:rtl/>
        </w:rPr>
        <w:t xml:space="preserve"> 10% בלבד, וזאת על סמך הערכת הפגיעה הקונקרטית בכושר השתכרותה. ביהמ"ש אף מעיר כדלקמן: "לא למותר להזכיר גם את העקרון הידוע כי המזיק, ובענייננו - המבטח, מקבל את הניזוק כמות שהוא. לעתים מתמזל מזלו... והנפגע הוא אדם בעל רמת השתכרות נמוכה, שנפגע פגיעה תפקודית קלה יחסית, ולעתים נתקל הנתבע בנפגע שנזקו הכספי גדול יחסית, עקב נסיבות אינדיבידואלית כאמור, חרף היותה של הפגימה הרפואית קלה </w:t>
      </w:r>
      <w:r w:rsidRPr="00C163E1">
        <w:rPr>
          <w:rFonts w:cs="David"/>
          <w:rtl/>
        </w:rPr>
        <w:t>-</w:t>
      </w:r>
      <w:r w:rsidRPr="00C163E1">
        <w:rPr>
          <w:rFonts w:cs="David" w:hint="cs"/>
          <w:rtl/>
        </w:rPr>
        <w:t xml:space="preserve"> יחסית. </w:t>
      </w:r>
      <w:r w:rsidRPr="00C163E1">
        <w:rPr>
          <w:rFonts w:cs="David" w:hint="cs"/>
          <w:u w:val="single"/>
          <w:rtl/>
        </w:rPr>
        <w:t>אין להתפתות לתת-הערכה כספית של תביעה, על יסוד מוסכמות סטנדרטיות, במקום שבו מורות הראיות על נזק החורג ממוסכמות נוחות אלה..."</w:t>
      </w:r>
      <w:r w:rsidRPr="00C163E1">
        <w:rPr>
          <w:rFonts w:cs="David" w:hint="cs"/>
          <w:rtl/>
        </w:rPr>
        <w:t xml:space="preserve"> (שם, </w:t>
      </w:r>
      <w:proofErr w:type="spellStart"/>
      <w:r w:rsidRPr="00C163E1">
        <w:rPr>
          <w:rFonts w:cs="David" w:hint="cs"/>
          <w:rtl/>
        </w:rPr>
        <w:t>בע</w:t>
      </w:r>
      <w:proofErr w:type="spellEnd"/>
      <w:r w:rsidRPr="00C163E1">
        <w:rPr>
          <w:rFonts w:cs="David" w:hint="cs"/>
          <w:rtl/>
        </w:rPr>
        <w:t xml:space="preserve">' 2-3). </w:t>
      </w:r>
    </w:p>
    <w:p w14:paraId="691C4E34" w14:textId="77777777" w:rsidR="006959E6" w:rsidRPr="00C163E1" w:rsidRDefault="006959E6" w:rsidP="00A3516A">
      <w:pPr>
        <w:spacing w:line="360" w:lineRule="auto"/>
        <w:ind w:left="849" w:hanging="425"/>
        <w:jc w:val="both"/>
        <w:rPr>
          <w:rFonts w:cs="David"/>
          <w:rtl/>
        </w:rPr>
      </w:pPr>
    </w:p>
    <w:p w14:paraId="7DF1109B" w14:textId="77777777" w:rsidR="006959E6" w:rsidRPr="00C163E1" w:rsidRDefault="006959E6" w:rsidP="00A3516A">
      <w:pPr>
        <w:pStyle w:val="a4"/>
        <w:numPr>
          <w:ilvl w:val="0"/>
          <w:numId w:val="3"/>
        </w:numPr>
        <w:spacing w:line="360" w:lineRule="auto"/>
        <w:ind w:left="849" w:hanging="425"/>
        <w:jc w:val="both"/>
        <w:rPr>
          <w:rFonts w:cs="David"/>
        </w:rPr>
      </w:pPr>
      <w:proofErr w:type="spellStart"/>
      <w:r w:rsidRPr="00C163E1">
        <w:rPr>
          <w:rFonts w:cs="David" w:hint="cs"/>
          <w:rtl/>
        </w:rPr>
        <w:t>בת.א</w:t>
      </w:r>
      <w:proofErr w:type="spellEnd"/>
      <w:r w:rsidRPr="00C163E1">
        <w:rPr>
          <w:rFonts w:cs="David" w:hint="cs"/>
          <w:rtl/>
        </w:rPr>
        <w:t xml:space="preserve">. (מחוזי ב"ש) 7008/06 </w:t>
      </w:r>
      <w:r w:rsidRPr="00C163E1">
        <w:rPr>
          <w:rFonts w:cs="David" w:hint="cs"/>
          <w:b/>
          <w:bCs/>
          <w:rtl/>
        </w:rPr>
        <w:t xml:space="preserve">אלבז נ. </w:t>
      </w:r>
      <w:proofErr w:type="spellStart"/>
      <w:r w:rsidRPr="00C163E1">
        <w:rPr>
          <w:rFonts w:cs="David" w:hint="cs"/>
          <w:b/>
          <w:bCs/>
          <w:rtl/>
        </w:rPr>
        <w:t>סופריור</w:t>
      </w:r>
      <w:proofErr w:type="spellEnd"/>
      <w:r w:rsidRPr="00C163E1">
        <w:rPr>
          <w:rFonts w:cs="David" w:hint="cs"/>
          <w:b/>
          <w:bCs/>
          <w:rtl/>
        </w:rPr>
        <w:t xml:space="preserve"> כבלים בע"מ</w:t>
      </w:r>
      <w:r w:rsidRPr="00C163E1">
        <w:rPr>
          <w:rFonts w:cs="David" w:hint="cs"/>
          <w:rtl/>
        </w:rPr>
        <w:t xml:space="preserve"> (נבו </w:t>
      </w:r>
      <w:r w:rsidRPr="00C163E1">
        <w:rPr>
          <w:rFonts w:cs="David"/>
          <w:rtl/>
        </w:rPr>
        <w:t>–</w:t>
      </w:r>
      <w:r w:rsidRPr="00C163E1">
        <w:rPr>
          <w:rFonts w:cs="David" w:hint="cs"/>
          <w:rtl/>
        </w:rPr>
        <w:t xml:space="preserve"> 18.1.09) היה התובע בן 48 במועד התאונה, נכותו הרפואית הוערכה </w:t>
      </w:r>
      <w:proofErr w:type="spellStart"/>
      <w:r w:rsidRPr="00C163E1">
        <w:rPr>
          <w:rFonts w:cs="David" w:hint="cs"/>
          <w:rtl/>
        </w:rPr>
        <w:t>בשעור</w:t>
      </w:r>
      <w:proofErr w:type="spellEnd"/>
      <w:r w:rsidRPr="00C163E1">
        <w:rPr>
          <w:rFonts w:cs="David" w:hint="cs"/>
          <w:rtl/>
        </w:rPr>
        <w:t xml:space="preserve"> של 45% ואילו נכותו התפקודית הוערכה </w:t>
      </w:r>
      <w:proofErr w:type="spellStart"/>
      <w:r w:rsidRPr="00C163E1">
        <w:rPr>
          <w:rFonts w:cs="David" w:hint="cs"/>
          <w:rtl/>
        </w:rPr>
        <w:t>בשעור</w:t>
      </w:r>
      <w:proofErr w:type="spellEnd"/>
      <w:r w:rsidRPr="00C163E1">
        <w:rPr>
          <w:rFonts w:cs="David" w:hint="cs"/>
          <w:rtl/>
        </w:rPr>
        <w:t xml:space="preserve"> של 80%, וכדברי ביהמ"ש </w:t>
      </w:r>
      <w:r w:rsidRPr="00C163E1">
        <w:rPr>
          <w:rFonts w:cs="David"/>
          <w:rtl/>
        </w:rPr>
        <w:t>-</w:t>
      </w:r>
      <w:r w:rsidRPr="00C163E1">
        <w:rPr>
          <w:rFonts w:cs="David" w:hint="cs"/>
          <w:rtl/>
        </w:rPr>
        <w:t xml:space="preserve"> "המקרים שבהם נוהג בית המשפט להשתמש </w:t>
      </w:r>
      <w:proofErr w:type="spellStart"/>
      <w:r w:rsidRPr="00C163E1">
        <w:rPr>
          <w:rFonts w:cs="David" w:hint="cs"/>
          <w:rtl/>
        </w:rPr>
        <w:t>בשעור</w:t>
      </w:r>
      <w:proofErr w:type="spellEnd"/>
      <w:r w:rsidRPr="00C163E1">
        <w:rPr>
          <w:rFonts w:cs="David" w:hint="cs"/>
          <w:rtl/>
        </w:rPr>
        <w:t xml:space="preserve"> הנכות הרפואית, כמודד להפסד כושר ההשתכרות, הינה מקרים שבהם הנכות הרפואית משקפת גם את מידת הפגיעה בכושר התפקוד של התובע (ראה סימה </w:t>
      </w:r>
      <w:proofErr w:type="spellStart"/>
      <w:r w:rsidRPr="00C163E1">
        <w:rPr>
          <w:rFonts w:cs="David" w:hint="cs"/>
          <w:rtl/>
        </w:rPr>
        <w:t>גירוגסיאן</w:t>
      </w:r>
      <w:proofErr w:type="spellEnd"/>
      <w:r w:rsidRPr="00C163E1">
        <w:rPr>
          <w:rFonts w:cs="David" w:hint="cs"/>
          <w:rtl/>
        </w:rPr>
        <w:t xml:space="preserve"> נ. סייף רמזי ואח' </w:t>
      </w:r>
      <w:proofErr w:type="spellStart"/>
      <w:r w:rsidRPr="00C163E1">
        <w:rPr>
          <w:rFonts w:cs="David" w:hint="cs"/>
          <w:rtl/>
        </w:rPr>
        <w:t>פד"י</w:t>
      </w:r>
      <w:proofErr w:type="spellEnd"/>
      <w:r w:rsidRPr="00C163E1">
        <w:rPr>
          <w:rFonts w:cs="David" w:hint="cs"/>
          <w:rtl/>
        </w:rPr>
        <w:t xml:space="preserve"> נב(3) 792 </w:t>
      </w:r>
      <w:proofErr w:type="spellStart"/>
      <w:r w:rsidRPr="00C163E1">
        <w:rPr>
          <w:rFonts w:cs="David" w:hint="cs"/>
          <w:rtl/>
        </w:rPr>
        <w:t>בע</w:t>
      </w:r>
      <w:proofErr w:type="spellEnd"/>
      <w:r w:rsidRPr="00C163E1">
        <w:rPr>
          <w:rFonts w:cs="David" w:hint="cs"/>
          <w:rtl/>
        </w:rPr>
        <w:t xml:space="preserve">' 799-798). במקרה הנדון, בו מדובר בעובד כפיים שנפגע, שהוא חסר השכלה פורמלית, ואינו יכול עוד לשוב לעבודתו הקודמת, ברור שכושר השתכרות התובע נפגע </w:t>
      </w:r>
      <w:proofErr w:type="spellStart"/>
      <w:r w:rsidRPr="00C163E1">
        <w:rPr>
          <w:rFonts w:cs="David" w:hint="cs"/>
          <w:rtl/>
        </w:rPr>
        <w:t>בשעור</w:t>
      </w:r>
      <w:proofErr w:type="spellEnd"/>
      <w:r w:rsidRPr="00C163E1">
        <w:rPr>
          <w:rFonts w:cs="David" w:hint="cs"/>
          <w:rtl/>
        </w:rPr>
        <w:t xml:space="preserve"> ניכר מעבר לנכותו הרפואית. העובדה הינה שגם מחלקת השיקום </w:t>
      </w:r>
      <w:proofErr w:type="spellStart"/>
      <w:r w:rsidRPr="00C163E1">
        <w:rPr>
          <w:rFonts w:cs="David" w:hint="cs"/>
          <w:rtl/>
        </w:rPr>
        <w:t>במל"ל</w:t>
      </w:r>
      <w:proofErr w:type="spellEnd"/>
      <w:r w:rsidRPr="00C163E1">
        <w:rPr>
          <w:rFonts w:cs="David" w:hint="cs"/>
          <w:rtl/>
        </w:rPr>
        <w:t xml:space="preserve"> לא הצליחה למצוא לתובע עבודה מעבר לעבודה זמנית בתעסוקה נתמכת. הכנסתו של התובע בעבודה זו הינה שולית בהשוואה להכנסתו אצל הנתבעת. גם גילו הנוכחי של התובע כבן 53, אינו מקל על מציאת עבודה מתאימה. בנסיבות יוצאות דופן אלה הנני מעמיד נכותו התפקודית של התובע על שעור של 80%". </w:t>
      </w:r>
    </w:p>
    <w:p w14:paraId="241703D8" w14:textId="77777777" w:rsidR="006959E6" w:rsidRPr="00C163E1" w:rsidRDefault="006959E6" w:rsidP="00A3516A">
      <w:pPr>
        <w:spacing w:line="360" w:lineRule="auto"/>
        <w:ind w:left="849" w:hanging="425"/>
        <w:jc w:val="both"/>
        <w:rPr>
          <w:rFonts w:cs="David"/>
          <w:rtl/>
        </w:rPr>
      </w:pPr>
    </w:p>
    <w:p w14:paraId="21FB40EC" w14:textId="49104744" w:rsidR="006959E6" w:rsidRPr="00C163E1" w:rsidRDefault="006959E6" w:rsidP="00A3516A">
      <w:pPr>
        <w:spacing w:line="360" w:lineRule="auto"/>
        <w:ind w:left="848"/>
        <w:jc w:val="both"/>
        <w:rPr>
          <w:rFonts w:cs="David"/>
          <w:rtl/>
        </w:rPr>
      </w:pPr>
      <w:r w:rsidRPr="00C163E1">
        <w:rPr>
          <w:rFonts w:cs="David" w:hint="cs"/>
          <w:rtl/>
        </w:rPr>
        <w:t xml:space="preserve">על פס"ד זה הוגש ערעור (ע.א. 1815/09 </w:t>
      </w:r>
      <w:proofErr w:type="spellStart"/>
      <w:r w:rsidRPr="00C163E1">
        <w:rPr>
          <w:rFonts w:cs="David" w:hint="cs"/>
          <w:rtl/>
        </w:rPr>
        <w:t>סופריור</w:t>
      </w:r>
      <w:proofErr w:type="spellEnd"/>
      <w:r w:rsidRPr="00C163E1">
        <w:rPr>
          <w:rFonts w:cs="David" w:hint="cs"/>
          <w:rtl/>
        </w:rPr>
        <w:t xml:space="preserve"> כבלים בע"מ נ. אלבז), אך כב' ביהמ"ש לא מצא </w:t>
      </w:r>
      <w:r w:rsidR="00A3516A" w:rsidRPr="00C163E1">
        <w:rPr>
          <w:rFonts w:cs="David" w:hint="cs"/>
          <w:rtl/>
        </w:rPr>
        <w:t xml:space="preserve">     </w:t>
      </w:r>
      <w:r w:rsidRPr="00C163E1">
        <w:rPr>
          <w:rFonts w:cs="David" w:hint="cs"/>
          <w:rtl/>
        </w:rPr>
        <w:t xml:space="preserve">לנכון להתערב בקביעות שנפסקו, ובין היתר בקביעה לעניין שעור הנכות התפקודית. </w:t>
      </w:r>
    </w:p>
    <w:p w14:paraId="3A9F6935" w14:textId="77777777" w:rsidR="006959E6" w:rsidRPr="00C163E1" w:rsidRDefault="006959E6" w:rsidP="00A3516A">
      <w:pPr>
        <w:pStyle w:val="a4"/>
        <w:spacing w:line="360" w:lineRule="auto"/>
        <w:ind w:left="424"/>
        <w:jc w:val="both"/>
        <w:rPr>
          <w:rFonts w:ascii="David" w:hAnsi="David" w:cs="David"/>
          <w:rtl/>
        </w:rPr>
      </w:pPr>
    </w:p>
    <w:p w14:paraId="615543FF" w14:textId="4B4DFD39" w:rsidR="00021591" w:rsidRPr="00C163E1" w:rsidRDefault="00021591" w:rsidP="00A3516A">
      <w:pPr>
        <w:spacing w:line="360" w:lineRule="auto"/>
        <w:rPr>
          <w:rFonts w:ascii="David" w:hAnsi="David" w:cs="David"/>
          <w:b/>
          <w:bCs/>
          <w:sz w:val="26"/>
          <w:szCs w:val="26"/>
          <w:u w:val="single"/>
          <w:rtl/>
        </w:rPr>
      </w:pPr>
      <w:r w:rsidRPr="00C163E1">
        <w:rPr>
          <w:rFonts w:ascii="David" w:hAnsi="David" w:cs="David" w:hint="cs"/>
          <w:b/>
          <w:bCs/>
          <w:sz w:val="26"/>
          <w:szCs w:val="26"/>
          <w:u w:val="single"/>
          <w:rtl/>
        </w:rPr>
        <w:t>השכר הפוטנציאלי</w:t>
      </w:r>
    </w:p>
    <w:p w14:paraId="224C5DE6" w14:textId="77777777" w:rsidR="00021591" w:rsidRPr="00C163E1" w:rsidRDefault="00021591" w:rsidP="00A3516A">
      <w:pPr>
        <w:spacing w:line="360" w:lineRule="auto"/>
        <w:rPr>
          <w:rFonts w:ascii="David" w:hAnsi="David" w:cs="David"/>
          <w:b/>
          <w:bCs/>
          <w:sz w:val="26"/>
          <w:szCs w:val="26"/>
          <w:u w:val="single"/>
          <w:rtl/>
        </w:rPr>
      </w:pPr>
    </w:p>
    <w:p w14:paraId="09F83F03" w14:textId="0A9AD1C7" w:rsidR="00021591" w:rsidRPr="00C163E1" w:rsidRDefault="00AA49F4" w:rsidP="00A3516A">
      <w:pPr>
        <w:pStyle w:val="a4"/>
        <w:numPr>
          <w:ilvl w:val="0"/>
          <w:numId w:val="2"/>
        </w:numPr>
        <w:spacing w:line="360" w:lineRule="auto"/>
        <w:ind w:left="424" w:hanging="425"/>
        <w:jc w:val="both"/>
        <w:rPr>
          <w:rFonts w:ascii="David" w:hAnsi="David" w:cs="David"/>
        </w:rPr>
      </w:pPr>
      <w:r>
        <w:rPr>
          <w:rFonts w:ascii="David" w:hAnsi="David" w:cs="David" w:hint="cs"/>
          <w:rtl/>
        </w:rPr>
        <w:t>המ</w:t>
      </w:r>
      <w:r w:rsidR="00CA28FF">
        <w:rPr>
          <w:rFonts w:ascii="David" w:hAnsi="David" w:cs="David" w:hint="cs"/>
          <w:rtl/>
        </w:rPr>
        <w:t xml:space="preserve">ערערת </w:t>
      </w:r>
      <w:r w:rsidR="00021591" w:rsidRPr="00C163E1">
        <w:rPr>
          <w:rFonts w:ascii="David" w:hAnsi="David" w:cs="David" w:hint="cs"/>
          <w:rtl/>
        </w:rPr>
        <w:t xml:space="preserve">עבדה לפני התאונה במשרה חלקית, משום שאת מרבית זמנה הקדישה לגידול ילדיה. בתה הצעירה </w:t>
      </w:r>
      <w:proofErr w:type="spellStart"/>
      <w:r w:rsidR="001B432F" w:rsidRPr="00C163E1">
        <w:rPr>
          <w:rFonts w:ascii="David" w:hAnsi="David" w:cs="David" w:hint="cs"/>
          <w:rtl/>
        </w:rPr>
        <w:t>היתה</w:t>
      </w:r>
      <w:proofErr w:type="spellEnd"/>
      <w:r w:rsidR="001B432F" w:rsidRPr="00C163E1">
        <w:rPr>
          <w:rFonts w:ascii="David" w:hAnsi="David" w:cs="David" w:hint="cs"/>
          <w:rtl/>
        </w:rPr>
        <w:t xml:space="preserve"> במועד התאונה בת 13. ה</w:t>
      </w:r>
      <w:r>
        <w:rPr>
          <w:rFonts w:ascii="David" w:hAnsi="David" w:cs="David" w:hint="cs"/>
          <w:rtl/>
        </w:rPr>
        <w:t>מ</w:t>
      </w:r>
      <w:r w:rsidR="00CA28FF">
        <w:rPr>
          <w:rFonts w:ascii="David" w:hAnsi="David" w:cs="David" w:hint="cs"/>
          <w:rtl/>
        </w:rPr>
        <w:t xml:space="preserve">ערערת </w:t>
      </w:r>
      <w:r w:rsidR="001B432F" w:rsidRPr="00C163E1">
        <w:rPr>
          <w:rFonts w:ascii="David" w:hAnsi="David" w:cs="David" w:hint="cs"/>
          <w:rtl/>
        </w:rPr>
        <w:t>השתכרה בעבודתה החלקית כ-4,100 ₪ לחודש בלבד, ועקב הסכום הנמוך זכתה למענק עבודה (מס הכנסה שלילי) של כ-500 ₪ לחודש.</w:t>
      </w:r>
    </w:p>
    <w:p w14:paraId="4D5203AA" w14:textId="77777777" w:rsidR="001B432F" w:rsidRPr="00C163E1" w:rsidRDefault="001B432F" w:rsidP="00A3516A">
      <w:pPr>
        <w:pStyle w:val="a4"/>
        <w:spacing w:line="360" w:lineRule="auto"/>
        <w:ind w:left="424"/>
        <w:jc w:val="both"/>
        <w:rPr>
          <w:rFonts w:ascii="David" w:hAnsi="David" w:cs="David"/>
        </w:rPr>
      </w:pPr>
    </w:p>
    <w:p w14:paraId="344C09DB" w14:textId="6E918444" w:rsidR="001B432F" w:rsidRPr="00C163E1" w:rsidRDefault="001B432F"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כב' ביהמ"ש קמא קבע</w:t>
      </w:r>
      <w:r w:rsidR="00AA49F4">
        <w:rPr>
          <w:rFonts w:ascii="David" w:hAnsi="David" w:cs="David" w:hint="cs"/>
          <w:rtl/>
        </w:rPr>
        <w:t>,</w:t>
      </w:r>
      <w:r w:rsidRPr="00C163E1">
        <w:rPr>
          <w:rFonts w:ascii="David" w:hAnsi="David" w:cs="David" w:hint="cs"/>
          <w:rtl/>
        </w:rPr>
        <w:t xml:space="preserve"> כי בסיס  השכר לצורך חישוב הפיצויים יהיה 4,540 ₪ (ע' 29 לפסה"ד), כלומר </w:t>
      </w:r>
      <w:r w:rsidRPr="00C163E1">
        <w:rPr>
          <w:rFonts w:ascii="David" w:hAnsi="David" w:cs="David"/>
          <w:rtl/>
        </w:rPr>
        <w:t>–</w:t>
      </w:r>
      <w:r w:rsidRPr="00C163E1">
        <w:rPr>
          <w:rFonts w:ascii="David" w:hAnsi="David" w:cs="David" w:hint="cs"/>
          <w:rtl/>
        </w:rPr>
        <w:t xml:space="preserve"> בהתאם לשכרה עובר לתאונה, ומבלי לתת כל משקל לאפשרויותיה של ה</w:t>
      </w:r>
      <w:r w:rsidR="00AA49F4">
        <w:rPr>
          <w:rFonts w:ascii="David" w:hAnsi="David" w:cs="David" w:hint="cs"/>
          <w:rtl/>
        </w:rPr>
        <w:t>מ</w:t>
      </w:r>
      <w:r w:rsidR="00CA28FF">
        <w:rPr>
          <w:rFonts w:ascii="David" w:hAnsi="David" w:cs="David" w:hint="cs"/>
          <w:rtl/>
        </w:rPr>
        <w:t xml:space="preserve">ערערת </w:t>
      </w:r>
      <w:r w:rsidRPr="00C163E1">
        <w:rPr>
          <w:rFonts w:ascii="David" w:hAnsi="David" w:cs="David" w:hint="cs"/>
          <w:rtl/>
        </w:rPr>
        <w:t>להגדיל את שכרה כשבתה הצעירה תגדל (ע' 30 לפסה"ד).</w:t>
      </w:r>
    </w:p>
    <w:p w14:paraId="7635B806" w14:textId="77777777" w:rsidR="001B432F" w:rsidRPr="00C163E1" w:rsidRDefault="001B432F" w:rsidP="00A3516A">
      <w:pPr>
        <w:pStyle w:val="a4"/>
        <w:spacing w:line="360" w:lineRule="auto"/>
        <w:rPr>
          <w:rFonts w:ascii="David" w:hAnsi="David" w:cs="David"/>
          <w:rtl/>
        </w:rPr>
      </w:pPr>
    </w:p>
    <w:p w14:paraId="47C17F13" w14:textId="2B610440" w:rsidR="001B432F" w:rsidRPr="00C163E1" w:rsidRDefault="001B432F"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בכך, נראה כי כב' ביהמ"ש קמא קיפח את המ</w:t>
      </w:r>
      <w:r w:rsidR="00CA28FF">
        <w:rPr>
          <w:rFonts w:ascii="David" w:hAnsi="David" w:cs="David" w:hint="cs"/>
          <w:rtl/>
        </w:rPr>
        <w:t>ערערת</w:t>
      </w:r>
      <w:r w:rsidRPr="00C163E1">
        <w:rPr>
          <w:rFonts w:ascii="David" w:hAnsi="David" w:cs="David" w:hint="cs"/>
          <w:rtl/>
        </w:rPr>
        <w:t>, וראוי היה להעריך את כושר השתכרותה הפוטנציאלי ב-6,000 ₪ לחודש לפחות.</w:t>
      </w:r>
    </w:p>
    <w:p w14:paraId="62DC616D" w14:textId="77777777" w:rsidR="001B432F" w:rsidRPr="00C163E1" w:rsidRDefault="001B432F" w:rsidP="00A3516A">
      <w:pPr>
        <w:pStyle w:val="a4"/>
        <w:spacing w:line="360" w:lineRule="auto"/>
        <w:ind w:left="424"/>
        <w:jc w:val="both"/>
        <w:rPr>
          <w:rFonts w:ascii="David" w:hAnsi="David" w:cs="David"/>
          <w:rtl/>
        </w:rPr>
      </w:pPr>
    </w:p>
    <w:p w14:paraId="40E6E236" w14:textId="77777777" w:rsidR="00021591" w:rsidRPr="00C163E1" w:rsidRDefault="00021591" w:rsidP="00A3516A">
      <w:pPr>
        <w:spacing w:line="360" w:lineRule="auto"/>
        <w:rPr>
          <w:rFonts w:ascii="David" w:hAnsi="David" w:cs="David"/>
          <w:b/>
          <w:bCs/>
          <w:sz w:val="26"/>
          <w:szCs w:val="26"/>
          <w:u w:val="single"/>
          <w:rtl/>
        </w:rPr>
      </w:pPr>
      <w:r w:rsidRPr="00C163E1">
        <w:rPr>
          <w:rFonts w:ascii="David" w:hAnsi="David" w:cs="David" w:hint="cs"/>
          <w:b/>
          <w:bCs/>
          <w:sz w:val="26"/>
          <w:szCs w:val="26"/>
          <w:u w:val="single"/>
          <w:rtl/>
        </w:rPr>
        <w:t>ניידות</w:t>
      </w:r>
    </w:p>
    <w:p w14:paraId="15707B61" w14:textId="3B92714F" w:rsidR="00021591" w:rsidRPr="00C163E1" w:rsidRDefault="00021591" w:rsidP="00A3516A">
      <w:pPr>
        <w:spacing w:line="360" w:lineRule="auto"/>
        <w:rPr>
          <w:rFonts w:ascii="David" w:hAnsi="David" w:cs="David"/>
          <w:b/>
          <w:bCs/>
          <w:sz w:val="26"/>
          <w:szCs w:val="26"/>
          <w:u w:val="single"/>
          <w:rtl/>
        </w:rPr>
      </w:pPr>
    </w:p>
    <w:p w14:paraId="7C11ADF3" w14:textId="3964F1C1" w:rsidR="001B432F" w:rsidRPr="00C163E1" w:rsidRDefault="001B432F"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ל</w:t>
      </w:r>
      <w:r w:rsidR="00AA49F4">
        <w:rPr>
          <w:rFonts w:ascii="David" w:hAnsi="David" w:cs="David" w:hint="cs"/>
          <w:rtl/>
        </w:rPr>
        <w:t>מ</w:t>
      </w:r>
      <w:r w:rsidR="00CA28FF">
        <w:rPr>
          <w:rFonts w:ascii="David" w:hAnsi="David" w:cs="David" w:hint="cs"/>
          <w:rtl/>
        </w:rPr>
        <w:t xml:space="preserve">ערערת </w:t>
      </w:r>
      <w:r w:rsidRPr="00C163E1">
        <w:rPr>
          <w:rFonts w:ascii="David" w:hAnsi="David" w:cs="David" w:hint="cs"/>
          <w:rtl/>
        </w:rPr>
        <w:t xml:space="preserve">אין </w:t>
      </w:r>
      <w:proofErr w:type="spellStart"/>
      <w:r w:rsidRPr="00C163E1">
        <w:rPr>
          <w:rFonts w:ascii="David" w:hAnsi="David" w:cs="David" w:hint="cs"/>
          <w:rtl/>
        </w:rPr>
        <w:t>רשיון</w:t>
      </w:r>
      <w:proofErr w:type="spellEnd"/>
      <w:r w:rsidRPr="00C163E1">
        <w:rPr>
          <w:rFonts w:ascii="David" w:hAnsi="David" w:cs="David" w:hint="cs"/>
          <w:rtl/>
        </w:rPr>
        <w:t xml:space="preserve"> נהיגה, ועד לתאונה התניידה באוטובוסים. מאז פגיעתה נבצר ממנה הדבר, שכן בהעדר מקום </w:t>
      </w:r>
      <w:r w:rsidR="00B92A03" w:rsidRPr="00C163E1">
        <w:rPr>
          <w:rFonts w:ascii="David" w:hAnsi="David" w:cs="David" w:hint="cs"/>
          <w:rtl/>
        </w:rPr>
        <w:t xml:space="preserve">ישיבה מובטח </w:t>
      </w:r>
      <w:r w:rsidR="00B92A03" w:rsidRPr="00C163E1">
        <w:rPr>
          <w:rFonts w:ascii="David" w:hAnsi="David" w:cs="David"/>
          <w:rtl/>
        </w:rPr>
        <w:t>–</w:t>
      </w:r>
      <w:r w:rsidR="00B92A03" w:rsidRPr="00C163E1">
        <w:rPr>
          <w:rFonts w:ascii="David" w:hAnsi="David" w:cs="David" w:hint="cs"/>
          <w:rtl/>
        </w:rPr>
        <w:t xml:space="preserve"> אין ביכולתה להיאחז באמצעות ידה הפגועה על מנת לשמור על שיווי המשקל, ועל כן היא נזקקת להסעות על ידי בני משפחתה, וכשאלו אינם פנויים להסיעה </w:t>
      </w:r>
      <w:r w:rsidR="00B92A03" w:rsidRPr="00C163E1">
        <w:rPr>
          <w:rFonts w:ascii="David" w:hAnsi="David" w:cs="David"/>
          <w:rtl/>
        </w:rPr>
        <w:t>–</w:t>
      </w:r>
      <w:r w:rsidR="00B92A03" w:rsidRPr="00C163E1">
        <w:rPr>
          <w:rFonts w:ascii="David" w:hAnsi="David" w:cs="David" w:hint="cs"/>
          <w:rtl/>
        </w:rPr>
        <w:t xml:space="preserve"> היא משתמשת במוניות.</w:t>
      </w:r>
    </w:p>
    <w:p w14:paraId="6683B042" w14:textId="77777777" w:rsidR="00B92A03" w:rsidRPr="00C163E1" w:rsidRDefault="00B92A03" w:rsidP="00A3516A">
      <w:pPr>
        <w:pStyle w:val="a4"/>
        <w:spacing w:line="360" w:lineRule="auto"/>
        <w:ind w:left="424"/>
        <w:jc w:val="both"/>
        <w:rPr>
          <w:rFonts w:ascii="David" w:hAnsi="David" w:cs="David"/>
        </w:rPr>
      </w:pPr>
    </w:p>
    <w:p w14:paraId="32605134" w14:textId="5CE120B6" w:rsidR="00B92A03" w:rsidRPr="00C163E1" w:rsidRDefault="00B92A03"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כב' ביהמ"ש קמא קבע כי אכן, הפגיעה בידה השמאלית מקשה על המ</w:t>
      </w:r>
      <w:r w:rsidR="00CA28FF">
        <w:rPr>
          <w:rFonts w:ascii="David" w:hAnsi="David" w:cs="David" w:hint="cs"/>
          <w:rtl/>
        </w:rPr>
        <w:t xml:space="preserve">ערערת </w:t>
      </w:r>
      <w:r w:rsidRPr="00C163E1">
        <w:rPr>
          <w:rFonts w:ascii="David" w:hAnsi="David" w:cs="David" w:hint="cs"/>
          <w:rtl/>
        </w:rPr>
        <w:t xml:space="preserve">בנסיעה באוטובוס "אך אין הדבר אומר שאינה יכולה לנסוע באוטובוס כלל" (ע' 32 לפסה"ד), </w:t>
      </w:r>
      <w:r w:rsidR="00675F2A" w:rsidRPr="00C163E1">
        <w:rPr>
          <w:rFonts w:ascii="David" w:hAnsi="David" w:cs="David" w:hint="cs"/>
          <w:rtl/>
        </w:rPr>
        <w:t xml:space="preserve">ופסק לה פיצוי בסך 30,000 ₪, לעבר ולעתיד, כולל פיצוי עבור נסיעות לטיפולים (ע' 33). </w:t>
      </w:r>
    </w:p>
    <w:p w14:paraId="61644CF5" w14:textId="77777777" w:rsidR="00675F2A" w:rsidRPr="00C163E1" w:rsidRDefault="00675F2A" w:rsidP="00A3516A">
      <w:pPr>
        <w:pStyle w:val="a4"/>
        <w:spacing w:line="360" w:lineRule="auto"/>
        <w:rPr>
          <w:rFonts w:ascii="David" w:hAnsi="David" w:cs="David"/>
          <w:rtl/>
        </w:rPr>
      </w:pPr>
    </w:p>
    <w:p w14:paraId="0A8E4026" w14:textId="5692034D" w:rsidR="00675F2A" w:rsidRPr="00C163E1" w:rsidRDefault="00675F2A"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 xml:space="preserve">ראשית, העירוב בין הוצאות נסיעה לטיפולים לבין הוצאות ניידות מוגברות </w:t>
      </w:r>
      <w:r w:rsidR="00CC2921" w:rsidRPr="00C163E1">
        <w:rPr>
          <w:rFonts w:ascii="David" w:hAnsi="David" w:cs="David" w:hint="cs"/>
          <w:rtl/>
        </w:rPr>
        <w:t>(</w:t>
      </w:r>
      <w:r w:rsidRPr="00C163E1">
        <w:rPr>
          <w:rFonts w:ascii="David" w:hAnsi="David" w:cs="David" w:hint="cs"/>
          <w:rtl/>
        </w:rPr>
        <w:t>לאו דווקא לטיפולים</w:t>
      </w:r>
      <w:r w:rsidR="00CC2921" w:rsidRPr="00C163E1">
        <w:rPr>
          <w:rFonts w:ascii="David" w:hAnsi="David" w:cs="David" w:hint="cs"/>
          <w:rtl/>
        </w:rPr>
        <w:t>)</w:t>
      </w:r>
      <w:r w:rsidRPr="00C163E1">
        <w:rPr>
          <w:rFonts w:ascii="David" w:hAnsi="David" w:cs="David" w:hint="cs"/>
          <w:rtl/>
        </w:rPr>
        <w:t xml:space="preserve"> </w:t>
      </w:r>
      <w:r w:rsidRPr="00C163E1">
        <w:rPr>
          <w:rFonts w:ascii="David" w:hAnsi="David" w:cs="David"/>
          <w:rtl/>
        </w:rPr>
        <w:t>–</w:t>
      </w:r>
      <w:r w:rsidRPr="00C163E1">
        <w:rPr>
          <w:rFonts w:ascii="David" w:hAnsi="David" w:cs="David" w:hint="cs"/>
          <w:rtl/>
        </w:rPr>
        <w:t xml:space="preserve"> שגוי משפטית.</w:t>
      </w:r>
      <w:r w:rsidR="00CC2921" w:rsidRPr="00C163E1">
        <w:rPr>
          <w:rFonts w:ascii="David" w:hAnsi="David" w:cs="David" w:hint="cs"/>
          <w:rtl/>
        </w:rPr>
        <w:t xml:space="preserve"> אלו שני ראשי נזק נפרדים, ואין להתייחס אליהם כמקשה אחת.</w:t>
      </w:r>
    </w:p>
    <w:p w14:paraId="4C934988" w14:textId="77777777" w:rsidR="00675F2A" w:rsidRPr="00C163E1" w:rsidRDefault="00675F2A" w:rsidP="00A3516A">
      <w:pPr>
        <w:pStyle w:val="a4"/>
        <w:spacing w:line="360" w:lineRule="auto"/>
        <w:ind w:left="424"/>
        <w:jc w:val="both"/>
        <w:rPr>
          <w:rFonts w:ascii="David" w:hAnsi="David" w:cs="David"/>
        </w:rPr>
      </w:pPr>
    </w:p>
    <w:p w14:paraId="00774E7F" w14:textId="24B0541E" w:rsidR="00675F2A" w:rsidRPr="00C163E1" w:rsidRDefault="00675F2A"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שנית, הקביעה שה</w:t>
      </w:r>
      <w:r w:rsidR="006B53CB">
        <w:rPr>
          <w:rFonts w:ascii="David" w:hAnsi="David" w:cs="David" w:hint="cs"/>
          <w:rtl/>
        </w:rPr>
        <w:t>מ</w:t>
      </w:r>
      <w:r w:rsidR="00CA28FF">
        <w:rPr>
          <w:rFonts w:ascii="David" w:hAnsi="David" w:cs="David" w:hint="cs"/>
          <w:rtl/>
        </w:rPr>
        <w:t xml:space="preserve">ערערת </w:t>
      </w:r>
      <w:r w:rsidRPr="00C163E1">
        <w:rPr>
          <w:rFonts w:ascii="David" w:hAnsi="David" w:cs="David" w:hint="cs"/>
          <w:rtl/>
        </w:rPr>
        <w:t xml:space="preserve">מתקשה בשימוש באוטובוסים, ולצידה הפחתת הפיצוי משום ש"אין הדבר אומר </w:t>
      </w:r>
      <w:r w:rsidR="00FE5611" w:rsidRPr="00C163E1">
        <w:rPr>
          <w:rFonts w:ascii="David" w:hAnsi="David" w:cs="David" w:hint="cs"/>
          <w:rtl/>
        </w:rPr>
        <w:t xml:space="preserve">שאינה יכולה לנסוע באוטובוס כלל" </w:t>
      </w:r>
      <w:r w:rsidR="00FE5611" w:rsidRPr="00C163E1">
        <w:rPr>
          <w:rFonts w:ascii="David" w:hAnsi="David" w:cs="David"/>
          <w:rtl/>
        </w:rPr>
        <w:t>–</w:t>
      </w:r>
      <w:r w:rsidR="00FE5611" w:rsidRPr="00C163E1">
        <w:rPr>
          <w:rFonts w:ascii="David" w:hAnsi="David" w:cs="David" w:hint="cs"/>
          <w:rtl/>
        </w:rPr>
        <w:t xml:space="preserve"> אינה ראויה. אכן, אם במקרה יהיה </w:t>
      </w:r>
      <w:r w:rsidR="005C4D1E">
        <w:rPr>
          <w:rFonts w:ascii="David" w:hAnsi="David" w:cs="David" w:hint="cs"/>
          <w:rtl/>
        </w:rPr>
        <w:t>למערערת</w:t>
      </w:r>
      <w:r w:rsidR="00FE5611" w:rsidRPr="00C163E1">
        <w:rPr>
          <w:rFonts w:ascii="David" w:hAnsi="David" w:cs="David" w:hint="cs"/>
          <w:rtl/>
        </w:rPr>
        <w:t xml:space="preserve"> מקום ישיבה באוטובוס </w:t>
      </w:r>
      <w:r w:rsidR="00FE5611" w:rsidRPr="00C163E1">
        <w:rPr>
          <w:rFonts w:ascii="David" w:hAnsi="David" w:cs="David"/>
          <w:rtl/>
        </w:rPr>
        <w:t>–</w:t>
      </w:r>
      <w:r w:rsidR="00FE5611" w:rsidRPr="00C163E1">
        <w:rPr>
          <w:rFonts w:ascii="David" w:hAnsi="David" w:cs="David" w:hint="cs"/>
          <w:rtl/>
        </w:rPr>
        <w:t xml:space="preserve"> היא בהחלט תוכל </w:t>
      </w:r>
      <w:proofErr w:type="spellStart"/>
      <w:r w:rsidR="00FE5611" w:rsidRPr="00C163E1">
        <w:rPr>
          <w:rFonts w:ascii="David" w:hAnsi="David" w:cs="David" w:hint="cs"/>
          <w:rtl/>
        </w:rPr>
        <w:t>ליסוע</w:t>
      </w:r>
      <w:proofErr w:type="spellEnd"/>
      <w:r w:rsidR="00FE5611" w:rsidRPr="00C163E1">
        <w:rPr>
          <w:rFonts w:ascii="David" w:hAnsi="David" w:cs="David" w:hint="cs"/>
          <w:rtl/>
        </w:rPr>
        <w:t xml:space="preserve"> בו. ואולם, מי לכפה יתקע שזה אכן יהיה המצב? איזו הצדקה יש להטיל על המ</w:t>
      </w:r>
      <w:r w:rsidR="00CA28FF">
        <w:rPr>
          <w:rFonts w:ascii="David" w:hAnsi="David" w:cs="David" w:hint="cs"/>
          <w:rtl/>
        </w:rPr>
        <w:t xml:space="preserve">ערערת </w:t>
      </w:r>
      <w:r w:rsidR="00FE5611" w:rsidRPr="00C163E1">
        <w:rPr>
          <w:rFonts w:ascii="David" w:hAnsi="David" w:cs="David" w:hint="cs"/>
          <w:rtl/>
        </w:rPr>
        <w:t xml:space="preserve">דווקא את מחיר ההימור </w:t>
      </w:r>
      <w:r w:rsidR="00FE5611" w:rsidRPr="00C163E1">
        <w:rPr>
          <w:rFonts w:ascii="David" w:hAnsi="David" w:cs="David"/>
          <w:rtl/>
        </w:rPr>
        <w:t>–</w:t>
      </w:r>
      <w:r w:rsidR="00FE5611" w:rsidRPr="00C163E1">
        <w:rPr>
          <w:rFonts w:ascii="David" w:hAnsi="David" w:cs="David" w:hint="cs"/>
          <w:rtl/>
        </w:rPr>
        <w:t xml:space="preserve"> האם יהיה לה </w:t>
      </w:r>
      <w:r w:rsidR="00B67AF8" w:rsidRPr="00C163E1">
        <w:rPr>
          <w:rFonts w:ascii="David" w:hAnsi="David" w:cs="David" w:hint="cs"/>
          <w:rtl/>
        </w:rPr>
        <w:t xml:space="preserve">מקום ישיבה או לא? </w:t>
      </w:r>
    </w:p>
    <w:p w14:paraId="137EF861" w14:textId="77777777" w:rsidR="00B67AF8" w:rsidRPr="00C163E1" w:rsidRDefault="00B67AF8" w:rsidP="00A3516A">
      <w:pPr>
        <w:pStyle w:val="a4"/>
        <w:spacing w:line="360" w:lineRule="auto"/>
        <w:rPr>
          <w:rFonts w:ascii="David" w:hAnsi="David" w:cs="David"/>
          <w:rtl/>
        </w:rPr>
      </w:pPr>
    </w:p>
    <w:p w14:paraId="218EE0CF" w14:textId="5AF10033" w:rsidR="00B67AF8" w:rsidRPr="00C163E1" w:rsidRDefault="00B67AF8"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המ</w:t>
      </w:r>
      <w:r w:rsidR="00CA28FF">
        <w:rPr>
          <w:rFonts w:ascii="David" w:hAnsi="David" w:cs="David" w:hint="cs"/>
          <w:rtl/>
        </w:rPr>
        <w:t xml:space="preserve">ערערת </w:t>
      </w:r>
      <w:proofErr w:type="spellStart"/>
      <w:r w:rsidRPr="00C163E1">
        <w:rPr>
          <w:rFonts w:ascii="David" w:hAnsi="David" w:cs="David" w:hint="cs"/>
          <w:rtl/>
        </w:rPr>
        <w:t>היתה</w:t>
      </w:r>
      <w:proofErr w:type="spellEnd"/>
      <w:r w:rsidRPr="00C163E1">
        <w:rPr>
          <w:rFonts w:ascii="David" w:hAnsi="David" w:cs="David" w:hint="cs"/>
          <w:rtl/>
        </w:rPr>
        <w:t xml:space="preserve"> בת </w:t>
      </w:r>
      <w:r w:rsidR="00103218" w:rsidRPr="00C163E1">
        <w:rPr>
          <w:rFonts w:ascii="David" w:hAnsi="David" w:cs="David" w:hint="cs"/>
          <w:rtl/>
        </w:rPr>
        <w:t>43</w:t>
      </w:r>
      <w:r w:rsidRPr="00C163E1">
        <w:rPr>
          <w:rFonts w:ascii="David" w:hAnsi="David" w:cs="David" w:hint="cs"/>
          <w:rtl/>
        </w:rPr>
        <w:t xml:space="preserve"> במועד התאונה. התקופה עבורה נפסק הפיצוי בגין הוצאות ניידות מוגברות (עבר ועתיד, עד תום תוחלת חייה) הינה </w:t>
      </w:r>
      <w:r w:rsidR="004F6D86" w:rsidRPr="00C163E1">
        <w:rPr>
          <w:rFonts w:ascii="David" w:hAnsi="David" w:cs="David" w:hint="cs"/>
          <w:rtl/>
        </w:rPr>
        <w:t>42.5</w:t>
      </w:r>
      <w:r w:rsidRPr="00C163E1">
        <w:rPr>
          <w:rFonts w:ascii="David" w:hAnsi="David" w:cs="David" w:hint="cs"/>
        </w:rPr>
        <w:t xml:space="preserve"> </w:t>
      </w:r>
      <w:r w:rsidRPr="00C163E1">
        <w:rPr>
          <w:rFonts w:ascii="David" w:hAnsi="David" w:cs="David" w:hint="cs"/>
          <w:rtl/>
        </w:rPr>
        <w:t xml:space="preserve">שנים. הסכום של 30,000 ₪, גם אם נתעלם מכך שהוא כולל הוצאות נסיעה לטיפולים, מבטא פיצוי בסך </w:t>
      </w:r>
      <w:r w:rsidR="004F6D86" w:rsidRPr="00C163E1">
        <w:rPr>
          <w:rFonts w:ascii="David" w:hAnsi="David" w:cs="David" w:hint="cs"/>
          <w:rtl/>
        </w:rPr>
        <w:t>59</w:t>
      </w:r>
      <w:r w:rsidRPr="00C163E1">
        <w:rPr>
          <w:rFonts w:ascii="David" w:hAnsi="David" w:cs="David" w:hint="cs"/>
        </w:rPr>
        <w:t xml:space="preserve"> </w:t>
      </w:r>
      <w:r w:rsidRPr="00C163E1">
        <w:rPr>
          <w:rFonts w:ascii="David" w:hAnsi="David" w:cs="David" w:hint="cs"/>
          <w:rtl/>
        </w:rPr>
        <w:t>₪ לחודש.</w:t>
      </w:r>
    </w:p>
    <w:p w14:paraId="26EE5B51" w14:textId="40A3CF7A" w:rsidR="00103218" w:rsidRPr="00C163E1" w:rsidRDefault="00103218" w:rsidP="00190D22">
      <w:pPr>
        <w:spacing w:line="360" w:lineRule="auto"/>
        <w:jc w:val="both"/>
        <w:rPr>
          <w:rFonts w:ascii="David" w:hAnsi="David" w:cs="David"/>
          <w:rtl/>
        </w:rPr>
      </w:pPr>
    </w:p>
    <w:p w14:paraId="675B5BC0" w14:textId="77777777" w:rsidR="0011396D" w:rsidRPr="00C163E1" w:rsidRDefault="0011396D" w:rsidP="00A3516A">
      <w:pPr>
        <w:pStyle w:val="a4"/>
        <w:spacing w:line="360" w:lineRule="auto"/>
        <w:ind w:left="424"/>
        <w:jc w:val="both"/>
        <w:rPr>
          <w:rFonts w:ascii="David" w:hAnsi="David" w:cs="David"/>
          <w:rtl/>
        </w:rPr>
      </w:pPr>
    </w:p>
    <w:p w14:paraId="538D7B26" w14:textId="2131EDD9" w:rsidR="00103218" w:rsidRPr="00C163E1" w:rsidRDefault="00103218" w:rsidP="00A3516A">
      <w:pPr>
        <w:spacing w:line="360" w:lineRule="auto"/>
        <w:jc w:val="both"/>
        <w:rPr>
          <w:rFonts w:ascii="David" w:hAnsi="David" w:cs="David"/>
          <w:b/>
          <w:bCs/>
          <w:sz w:val="26"/>
          <w:szCs w:val="26"/>
          <w:u w:val="single"/>
          <w:rtl/>
        </w:rPr>
      </w:pPr>
      <w:r w:rsidRPr="00C163E1">
        <w:rPr>
          <w:rFonts w:ascii="David" w:hAnsi="David" w:cs="David" w:hint="cs"/>
          <w:b/>
          <w:bCs/>
          <w:sz w:val="26"/>
          <w:szCs w:val="26"/>
          <w:u w:val="single"/>
          <w:rtl/>
        </w:rPr>
        <w:t xml:space="preserve">ניכויי </w:t>
      </w:r>
      <w:proofErr w:type="spellStart"/>
      <w:r w:rsidRPr="00C163E1">
        <w:rPr>
          <w:rFonts w:ascii="David" w:hAnsi="David" w:cs="David" w:hint="cs"/>
          <w:b/>
          <w:bCs/>
          <w:sz w:val="26"/>
          <w:szCs w:val="26"/>
          <w:u w:val="single"/>
          <w:rtl/>
        </w:rPr>
        <w:t>מל"ל</w:t>
      </w:r>
      <w:proofErr w:type="spellEnd"/>
    </w:p>
    <w:p w14:paraId="137E52E2" w14:textId="77777777" w:rsidR="00103218" w:rsidRPr="00C163E1" w:rsidRDefault="00103218" w:rsidP="00A3516A">
      <w:pPr>
        <w:spacing w:line="360" w:lineRule="auto"/>
        <w:jc w:val="both"/>
        <w:rPr>
          <w:rFonts w:ascii="David" w:hAnsi="David" w:cs="David"/>
        </w:rPr>
      </w:pPr>
    </w:p>
    <w:p w14:paraId="6186B9F2" w14:textId="19971512" w:rsidR="00103218" w:rsidRPr="00C163E1" w:rsidRDefault="006B53CB" w:rsidP="00A3516A">
      <w:pPr>
        <w:pStyle w:val="a4"/>
        <w:numPr>
          <w:ilvl w:val="0"/>
          <w:numId w:val="2"/>
        </w:numPr>
        <w:spacing w:line="360" w:lineRule="auto"/>
        <w:ind w:left="424" w:hanging="425"/>
        <w:jc w:val="both"/>
        <w:rPr>
          <w:rFonts w:ascii="David" w:hAnsi="David" w:cs="David"/>
        </w:rPr>
      </w:pPr>
      <w:r>
        <w:rPr>
          <w:rFonts w:ascii="David" w:hAnsi="David" w:cs="David" w:hint="cs"/>
          <w:rtl/>
        </w:rPr>
        <w:t>למ</w:t>
      </w:r>
      <w:r w:rsidR="00CA28FF">
        <w:rPr>
          <w:rFonts w:ascii="David" w:hAnsi="David" w:cs="David" w:hint="cs"/>
          <w:rtl/>
        </w:rPr>
        <w:t xml:space="preserve">ערערת </w:t>
      </w:r>
      <w:r w:rsidR="00103218" w:rsidRPr="00C163E1">
        <w:rPr>
          <w:rFonts w:ascii="David" w:hAnsi="David" w:cs="David" w:hint="cs"/>
          <w:rtl/>
        </w:rPr>
        <w:t xml:space="preserve">נקבעו </w:t>
      </w:r>
      <w:proofErr w:type="spellStart"/>
      <w:r w:rsidR="00103218" w:rsidRPr="00C163E1">
        <w:rPr>
          <w:rFonts w:ascii="David" w:hAnsi="David" w:cs="David" w:hint="cs"/>
          <w:rtl/>
        </w:rPr>
        <w:t>במל"ל</w:t>
      </w:r>
      <w:proofErr w:type="spellEnd"/>
      <w:r w:rsidR="00103218" w:rsidRPr="00C163E1">
        <w:rPr>
          <w:rFonts w:ascii="David" w:hAnsi="David" w:cs="David" w:hint="cs"/>
          <w:rtl/>
        </w:rPr>
        <w:t xml:space="preserve"> 42% וה</w:t>
      </w:r>
      <w:r>
        <w:rPr>
          <w:rFonts w:ascii="David" w:hAnsi="David" w:cs="David" w:hint="cs"/>
          <w:rtl/>
        </w:rPr>
        <w:t>מערערות 1-2</w:t>
      </w:r>
      <w:r w:rsidR="00103218" w:rsidRPr="00C163E1">
        <w:rPr>
          <w:rFonts w:ascii="David" w:hAnsi="David" w:cs="David" w:hint="cs"/>
          <w:rtl/>
        </w:rPr>
        <w:t xml:space="preserve"> הציגו שתי חוות דעת אקטואריות: האחת מבוססת על הנכות שנקבעה </w:t>
      </w:r>
      <w:proofErr w:type="spellStart"/>
      <w:r w:rsidR="0011396D" w:rsidRPr="00C163E1">
        <w:rPr>
          <w:rFonts w:ascii="David" w:hAnsi="David" w:cs="David" w:hint="cs"/>
          <w:rtl/>
        </w:rPr>
        <w:t>במל"ל</w:t>
      </w:r>
      <w:proofErr w:type="spellEnd"/>
      <w:r w:rsidR="0011396D" w:rsidRPr="00C163E1">
        <w:rPr>
          <w:rFonts w:ascii="David" w:hAnsi="David" w:cs="David" w:hint="cs"/>
          <w:rtl/>
        </w:rPr>
        <w:t xml:space="preserve">, אך כוללת גם היוון של קצבאות </w:t>
      </w:r>
      <w:r>
        <w:rPr>
          <w:rFonts w:ascii="David" w:hAnsi="David" w:cs="David" w:hint="cs"/>
          <w:rtl/>
        </w:rPr>
        <w:t>נכות</w:t>
      </w:r>
      <w:r w:rsidR="0011396D" w:rsidRPr="00C163E1">
        <w:rPr>
          <w:rFonts w:ascii="David" w:hAnsi="David" w:cs="David" w:hint="cs"/>
          <w:rtl/>
        </w:rPr>
        <w:t xml:space="preserve">, </w:t>
      </w:r>
      <w:proofErr w:type="spellStart"/>
      <w:r w:rsidR="0011396D" w:rsidRPr="00C163E1">
        <w:rPr>
          <w:rFonts w:ascii="David" w:hAnsi="David" w:cs="David" w:hint="cs"/>
          <w:rtl/>
        </w:rPr>
        <w:t>והשניה</w:t>
      </w:r>
      <w:proofErr w:type="spellEnd"/>
      <w:r w:rsidR="0011396D" w:rsidRPr="00C163E1">
        <w:rPr>
          <w:rFonts w:ascii="David" w:hAnsi="David" w:cs="David" w:hint="cs"/>
          <w:rtl/>
        </w:rPr>
        <w:t xml:space="preserve"> מבוססת על 54%, בטענה שהיה ע</w:t>
      </w:r>
      <w:r w:rsidR="00CC2921" w:rsidRPr="00C163E1">
        <w:rPr>
          <w:rFonts w:ascii="David" w:hAnsi="David" w:cs="David" w:hint="cs"/>
          <w:rtl/>
        </w:rPr>
        <w:t>ל המערערת</w:t>
      </w:r>
      <w:r w:rsidR="0011396D" w:rsidRPr="00C163E1">
        <w:rPr>
          <w:rFonts w:ascii="David" w:hAnsi="David" w:cs="David" w:hint="cs"/>
          <w:rtl/>
        </w:rPr>
        <w:t xml:space="preserve"> לפנות בתביע</w:t>
      </w:r>
      <w:r w:rsidR="00CC2921" w:rsidRPr="00C163E1">
        <w:rPr>
          <w:rFonts w:ascii="David" w:hAnsi="David" w:cs="David" w:hint="cs"/>
          <w:rtl/>
        </w:rPr>
        <w:t>ה</w:t>
      </w:r>
      <w:r w:rsidR="0011396D" w:rsidRPr="00C163E1">
        <w:rPr>
          <w:rFonts w:ascii="David" w:hAnsi="David" w:cs="David" w:hint="cs"/>
          <w:rtl/>
        </w:rPr>
        <w:t xml:space="preserve"> </w:t>
      </w:r>
      <w:r w:rsidR="00CC2921" w:rsidRPr="00C163E1">
        <w:rPr>
          <w:rFonts w:ascii="David" w:hAnsi="David" w:cs="David" w:hint="cs"/>
          <w:rtl/>
        </w:rPr>
        <w:t>ל</w:t>
      </w:r>
      <w:r w:rsidR="0011396D" w:rsidRPr="00C163E1">
        <w:rPr>
          <w:rFonts w:ascii="David" w:hAnsi="David" w:cs="David" w:hint="cs"/>
          <w:rtl/>
        </w:rPr>
        <w:t xml:space="preserve">החמרה, בעקבות קביעתה של ד"ר קרת, המומחית בתחום הפסיכיאטרי, אשר העריכה את נכותה ב-20%, בעוד </w:t>
      </w:r>
      <w:proofErr w:type="spellStart"/>
      <w:r w:rsidR="0011396D" w:rsidRPr="00C163E1">
        <w:rPr>
          <w:rFonts w:ascii="David" w:hAnsi="David" w:cs="David" w:hint="cs"/>
          <w:rtl/>
        </w:rPr>
        <w:t>שהמל"ל</w:t>
      </w:r>
      <w:proofErr w:type="spellEnd"/>
      <w:r w:rsidR="0011396D" w:rsidRPr="00C163E1">
        <w:rPr>
          <w:rFonts w:ascii="David" w:hAnsi="David" w:cs="David" w:hint="cs"/>
          <w:rtl/>
        </w:rPr>
        <w:t xml:space="preserve"> קבע לה נכות פסיכיאטרית </w:t>
      </w:r>
      <w:proofErr w:type="spellStart"/>
      <w:r w:rsidR="0011396D" w:rsidRPr="00C163E1">
        <w:rPr>
          <w:rFonts w:ascii="David" w:hAnsi="David" w:cs="David" w:hint="cs"/>
          <w:rtl/>
        </w:rPr>
        <w:t>בשעור</w:t>
      </w:r>
      <w:proofErr w:type="spellEnd"/>
      <w:r w:rsidR="0011396D" w:rsidRPr="00C163E1">
        <w:rPr>
          <w:rFonts w:ascii="David" w:hAnsi="David" w:cs="David" w:hint="cs"/>
          <w:rtl/>
        </w:rPr>
        <w:t xml:space="preserve"> 10% בלבד.</w:t>
      </w:r>
    </w:p>
    <w:p w14:paraId="078AD78D" w14:textId="77777777" w:rsidR="0011396D" w:rsidRPr="00C163E1" w:rsidRDefault="0011396D" w:rsidP="00A3516A">
      <w:pPr>
        <w:pStyle w:val="a4"/>
        <w:spacing w:line="360" w:lineRule="auto"/>
        <w:ind w:left="424"/>
        <w:jc w:val="both"/>
        <w:rPr>
          <w:rFonts w:ascii="David" w:hAnsi="David" w:cs="David"/>
        </w:rPr>
      </w:pPr>
    </w:p>
    <w:p w14:paraId="700543D8" w14:textId="535F52F4" w:rsidR="0011396D" w:rsidRPr="00C163E1" w:rsidRDefault="006B53CB" w:rsidP="00A3516A">
      <w:pPr>
        <w:pStyle w:val="a4"/>
        <w:numPr>
          <w:ilvl w:val="0"/>
          <w:numId w:val="2"/>
        </w:numPr>
        <w:spacing w:line="360" w:lineRule="auto"/>
        <w:ind w:left="424" w:hanging="425"/>
        <w:jc w:val="both"/>
        <w:rPr>
          <w:rFonts w:ascii="David" w:hAnsi="David" w:cs="David"/>
        </w:rPr>
      </w:pPr>
      <w:r>
        <w:rPr>
          <w:rFonts w:ascii="David" w:hAnsi="David" w:cs="David" w:hint="cs"/>
          <w:rtl/>
        </w:rPr>
        <w:t>המ</w:t>
      </w:r>
      <w:r w:rsidR="00703A0F">
        <w:rPr>
          <w:rFonts w:ascii="David" w:hAnsi="David" w:cs="David" w:hint="cs"/>
          <w:rtl/>
        </w:rPr>
        <w:t xml:space="preserve">ערערת </w:t>
      </w:r>
      <w:r w:rsidR="0011396D" w:rsidRPr="00C163E1">
        <w:rPr>
          <w:rFonts w:ascii="David" w:hAnsi="David" w:cs="David" w:hint="cs"/>
          <w:rtl/>
        </w:rPr>
        <w:t>הסכימה ל</w:t>
      </w:r>
      <w:r w:rsidR="00CC2921" w:rsidRPr="00C163E1">
        <w:rPr>
          <w:rFonts w:ascii="David" w:hAnsi="David" w:cs="David" w:hint="cs"/>
          <w:rtl/>
        </w:rPr>
        <w:t xml:space="preserve">ניכוי </w:t>
      </w:r>
      <w:r w:rsidR="0011396D" w:rsidRPr="00C163E1">
        <w:rPr>
          <w:rFonts w:ascii="David" w:hAnsi="David" w:cs="David" w:hint="cs"/>
          <w:rtl/>
        </w:rPr>
        <w:t xml:space="preserve">תגמולי </w:t>
      </w:r>
      <w:proofErr w:type="spellStart"/>
      <w:r w:rsidR="0011396D" w:rsidRPr="00C163E1">
        <w:rPr>
          <w:rFonts w:ascii="David" w:hAnsi="David" w:cs="David" w:hint="cs"/>
          <w:rtl/>
        </w:rPr>
        <w:t>המל"ל</w:t>
      </w:r>
      <w:proofErr w:type="spellEnd"/>
      <w:r w:rsidR="0011396D" w:rsidRPr="00C163E1">
        <w:rPr>
          <w:rFonts w:ascii="David" w:hAnsi="David" w:cs="David" w:hint="cs"/>
          <w:rtl/>
        </w:rPr>
        <w:t xml:space="preserve"> על פי חוות הדעת הראשונה,  בניכוי המענק בו תזכה, אם בהגיעה לגיל זקנה תבחר בקבלת קצבת זקנה.</w:t>
      </w:r>
    </w:p>
    <w:p w14:paraId="185662DB" w14:textId="77777777" w:rsidR="0011396D" w:rsidRPr="00C163E1" w:rsidRDefault="0011396D" w:rsidP="00A3516A">
      <w:pPr>
        <w:pStyle w:val="a4"/>
        <w:spacing w:line="360" w:lineRule="auto"/>
        <w:rPr>
          <w:rFonts w:ascii="David" w:hAnsi="David" w:cs="David"/>
          <w:rtl/>
        </w:rPr>
      </w:pPr>
    </w:p>
    <w:p w14:paraId="1EE1E02F" w14:textId="229D6654" w:rsidR="0011396D" w:rsidRPr="00C163E1" w:rsidRDefault="0011396D" w:rsidP="00A3516A">
      <w:pPr>
        <w:pStyle w:val="a4"/>
        <w:numPr>
          <w:ilvl w:val="0"/>
          <w:numId w:val="2"/>
        </w:numPr>
        <w:spacing w:line="360" w:lineRule="auto"/>
        <w:ind w:left="424" w:hanging="425"/>
        <w:jc w:val="both"/>
        <w:rPr>
          <w:rFonts w:ascii="David" w:hAnsi="David" w:cs="David"/>
        </w:rPr>
      </w:pPr>
      <w:r w:rsidRPr="00C163E1">
        <w:rPr>
          <w:rFonts w:ascii="David" w:hAnsi="David" w:cs="David" w:hint="cs"/>
          <w:rtl/>
        </w:rPr>
        <w:t xml:space="preserve">אשר לטענה </w:t>
      </w:r>
      <w:proofErr w:type="spellStart"/>
      <w:r w:rsidRPr="00C163E1">
        <w:rPr>
          <w:rFonts w:ascii="David" w:hAnsi="David" w:cs="David" w:hint="cs"/>
          <w:rtl/>
        </w:rPr>
        <w:t>בענין</w:t>
      </w:r>
      <w:proofErr w:type="spellEnd"/>
      <w:r w:rsidRPr="00C163E1">
        <w:rPr>
          <w:rFonts w:ascii="David" w:hAnsi="David" w:cs="David" w:hint="cs"/>
          <w:rtl/>
        </w:rPr>
        <w:t xml:space="preserve"> הקטנת הנזק </w:t>
      </w:r>
      <w:proofErr w:type="spellStart"/>
      <w:r w:rsidRPr="00C163E1">
        <w:rPr>
          <w:rFonts w:ascii="David" w:hAnsi="David" w:cs="David" w:hint="cs"/>
          <w:rtl/>
        </w:rPr>
        <w:t>יצויין</w:t>
      </w:r>
      <w:proofErr w:type="spellEnd"/>
      <w:r w:rsidRPr="00C163E1">
        <w:rPr>
          <w:rFonts w:ascii="David" w:hAnsi="David" w:cs="David" w:hint="cs"/>
          <w:rtl/>
        </w:rPr>
        <w:t>, כי ה</w:t>
      </w:r>
      <w:r w:rsidR="006B53CB">
        <w:rPr>
          <w:rFonts w:ascii="David" w:hAnsi="David" w:cs="David" w:hint="cs"/>
          <w:rtl/>
        </w:rPr>
        <w:t>מ</w:t>
      </w:r>
      <w:r w:rsidR="00703A0F">
        <w:rPr>
          <w:rFonts w:ascii="David" w:hAnsi="David" w:cs="David" w:hint="cs"/>
          <w:rtl/>
        </w:rPr>
        <w:t xml:space="preserve">ערערת </w:t>
      </w:r>
      <w:r w:rsidRPr="00C163E1">
        <w:rPr>
          <w:rFonts w:ascii="David" w:hAnsi="David" w:cs="David" w:hint="cs"/>
          <w:rtl/>
        </w:rPr>
        <w:t xml:space="preserve">פעלה בתביעתה בתום לב, הציגה בפני </w:t>
      </w:r>
      <w:proofErr w:type="spellStart"/>
      <w:r w:rsidRPr="00C163E1">
        <w:rPr>
          <w:rFonts w:ascii="David" w:hAnsi="David" w:cs="David" w:hint="cs"/>
          <w:rtl/>
        </w:rPr>
        <w:t>המל"ל</w:t>
      </w:r>
      <w:proofErr w:type="spellEnd"/>
      <w:r w:rsidRPr="00C163E1">
        <w:rPr>
          <w:rFonts w:ascii="David" w:hAnsi="David" w:cs="David" w:hint="cs"/>
          <w:rtl/>
        </w:rPr>
        <w:t xml:space="preserve"> את חוות דעתו של ד"ר ומוש, אשר העריך את נכותה ב-30%, אך </w:t>
      </w:r>
      <w:proofErr w:type="spellStart"/>
      <w:r w:rsidRPr="00C163E1">
        <w:rPr>
          <w:rFonts w:ascii="David" w:hAnsi="David" w:cs="David" w:hint="cs"/>
          <w:rtl/>
        </w:rPr>
        <w:t>המל"ל</w:t>
      </w:r>
      <w:proofErr w:type="spellEnd"/>
      <w:r w:rsidRPr="00C163E1">
        <w:rPr>
          <w:rFonts w:ascii="David" w:hAnsi="David" w:cs="David" w:hint="cs"/>
          <w:rtl/>
        </w:rPr>
        <w:t xml:space="preserve"> קבע לה נכות </w:t>
      </w:r>
      <w:proofErr w:type="spellStart"/>
      <w:r w:rsidRPr="00C163E1">
        <w:rPr>
          <w:rFonts w:ascii="David" w:hAnsi="David" w:cs="David" w:hint="cs"/>
          <w:rtl/>
        </w:rPr>
        <w:t>בשעור</w:t>
      </w:r>
      <w:proofErr w:type="spellEnd"/>
      <w:r w:rsidRPr="00C163E1">
        <w:rPr>
          <w:rFonts w:ascii="David" w:hAnsi="David" w:cs="David" w:hint="cs"/>
          <w:rtl/>
        </w:rPr>
        <w:t xml:space="preserve"> 10% בלבד. </w:t>
      </w:r>
      <w:r w:rsidR="00C62BB5" w:rsidRPr="00C163E1">
        <w:rPr>
          <w:rFonts w:ascii="David" w:hAnsi="David" w:cs="David" w:hint="cs"/>
          <w:rtl/>
        </w:rPr>
        <w:t xml:space="preserve">לא </w:t>
      </w:r>
      <w:proofErr w:type="spellStart"/>
      <w:r w:rsidR="00C62BB5" w:rsidRPr="00C163E1">
        <w:rPr>
          <w:rFonts w:ascii="David" w:hAnsi="David" w:cs="David" w:hint="cs"/>
          <w:rtl/>
        </w:rPr>
        <w:t>היתה</w:t>
      </w:r>
      <w:proofErr w:type="spellEnd"/>
      <w:r w:rsidR="00C62BB5" w:rsidRPr="00C163E1">
        <w:rPr>
          <w:rFonts w:ascii="David" w:hAnsi="David" w:cs="David" w:hint="cs"/>
          <w:rtl/>
        </w:rPr>
        <w:t xml:space="preserve"> כל</w:t>
      </w:r>
      <w:r w:rsidRPr="00C163E1">
        <w:rPr>
          <w:rFonts w:ascii="David" w:hAnsi="David" w:cs="David" w:hint="cs"/>
          <w:rtl/>
        </w:rPr>
        <w:t xml:space="preserve"> הצדקה לדרוש </w:t>
      </w:r>
      <w:r w:rsidR="00C62BB5" w:rsidRPr="00C163E1">
        <w:rPr>
          <w:rFonts w:ascii="David" w:hAnsi="David" w:cs="David" w:hint="cs"/>
          <w:rtl/>
        </w:rPr>
        <w:t>מה</w:t>
      </w:r>
      <w:r w:rsidR="00703A0F">
        <w:rPr>
          <w:rFonts w:ascii="David" w:hAnsi="David" w:cs="David" w:hint="cs"/>
          <w:rtl/>
        </w:rPr>
        <w:t>מערערת</w:t>
      </w:r>
      <w:r w:rsidRPr="00C163E1">
        <w:rPr>
          <w:rFonts w:ascii="David" w:hAnsi="David" w:cs="David" w:hint="cs"/>
          <w:rtl/>
        </w:rPr>
        <w:t xml:space="preserve">, במצב זה, לפנות בתביעת החמרה </w:t>
      </w:r>
      <w:proofErr w:type="spellStart"/>
      <w:r w:rsidRPr="00C163E1">
        <w:rPr>
          <w:rFonts w:ascii="David" w:hAnsi="David" w:cs="David" w:hint="cs"/>
          <w:rtl/>
        </w:rPr>
        <w:t>למל"ל</w:t>
      </w:r>
      <w:proofErr w:type="spellEnd"/>
      <w:r w:rsidRPr="00C163E1">
        <w:rPr>
          <w:rFonts w:ascii="David" w:hAnsi="David" w:cs="David" w:hint="cs"/>
          <w:rtl/>
        </w:rPr>
        <w:t>, רק משום שמומחה מטעם ביהמ"ש העריך את נכות</w:t>
      </w:r>
      <w:r w:rsidR="00C62BB5" w:rsidRPr="00C163E1">
        <w:rPr>
          <w:rFonts w:ascii="David" w:hAnsi="David" w:cs="David" w:hint="cs"/>
          <w:rtl/>
        </w:rPr>
        <w:t>ה</w:t>
      </w:r>
      <w:r w:rsidRPr="00C163E1">
        <w:rPr>
          <w:rFonts w:ascii="David" w:hAnsi="David" w:cs="David" w:hint="cs"/>
          <w:rtl/>
        </w:rPr>
        <w:t xml:space="preserve"> במידה מעט שונה. אין זה ראוי להפוך את שיטת "הניכוי הרעיוני</w:t>
      </w:r>
      <w:r w:rsidR="00D52E0D" w:rsidRPr="00C163E1">
        <w:rPr>
          <w:rFonts w:ascii="David" w:hAnsi="David" w:cs="David" w:hint="cs"/>
          <w:rtl/>
        </w:rPr>
        <w:t xml:space="preserve">" לכלי שישמש רק את המזיק: היה והנכות שיקבע המומחה תהיה גבוהה ולו במעט מזו שנקבעה </w:t>
      </w:r>
      <w:proofErr w:type="spellStart"/>
      <w:r w:rsidR="00D52E0D" w:rsidRPr="00C163E1">
        <w:rPr>
          <w:rFonts w:ascii="David" w:hAnsi="David" w:cs="David" w:hint="cs"/>
          <w:rtl/>
        </w:rPr>
        <w:t>במל"ל</w:t>
      </w:r>
      <w:proofErr w:type="spellEnd"/>
      <w:r w:rsidR="00D52E0D" w:rsidRPr="00C163E1">
        <w:rPr>
          <w:rFonts w:ascii="David" w:hAnsi="David" w:cs="David" w:hint="cs"/>
          <w:rtl/>
        </w:rPr>
        <w:t xml:space="preserve"> </w:t>
      </w:r>
      <w:r w:rsidR="00D52E0D" w:rsidRPr="00C163E1">
        <w:rPr>
          <w:rFonts w:ascii="David" w:hAnsi="David" w:cs="David"/>
          <w:rtl/>
        </w:rPr>
        <w:t>–</w:t>
      </w:r>
      <w:r w:rsidR="00D52E0D" w:rsidRPr="00C163E1">
        <w:rPr>
          <w:rFonts w:ascii="David" w:hAnsi="David" w:cs="David" w:hint="cs"/>
          <w:rtl/>
        </w:rPr>
        <w:t xml:space="preserve"> </w:t>
      </w:r>
      <w:proofErr w:type="spellStart"/>
      <w:r w:rsidR="00D52E0D" w:rsidRPr="00C163E1">
        <w:rPr>
          <w:rFonts w:ascii="David" w:hAnsi="David" w:cs="David" w:hint="cs"/>
          <w:rtl/>
        </w:rPr>
        <w:t>ידרש</w:t>
      </w:r>
      <w:proofErr w:type="spellEnd"/>
      <w:r w:rsidR="00D52E0D" w:rsidRPr="00C163E1">
        <w:rPr>
          <w:rFonts w:ascii="David" w:hAnsi="David" w:cs="David" w:hint="cs"/>
          <w:rtl/>
        </w:rPr>
        <w:t xml:space="preserve"> הניזוק לחדש את הליכי התביעה. אך כאשר הנכות שיקבע המומחה תהיה נמוכה יותר </w:t>
      </w:r>
      <w:r w:rsidR="00D52E0D" w:rsidRPr="00C163E1">
        <w:rPr>
          <w:rFonts w:ascii="David" w:hAnsi="David" w:cs="David"/>
          <w:rtl/>
        </w:rPr>
        <w:t>–</w:t>
      </w:r>
      <w:r w:rsidR="00D52E0D" w:rsidRPr="00C163E1">
        <w:rPr>
          <w:rFonts w:ascii="David" w:hAnsi="David" w:cs="David" w:hint="cs"/>
          <w:rtl/>
        </w:rPr>
        <w:t xml:space="preserve"> המזיק עדיין ייהנה מניכוי התגמולים על פי קביעת </w:t>
      </w:r>
      <w:proofErr w:type="spellStart"/>
      <w:r w:rsidR="00D52E0D" w:rsidRPr="00C163E1">
        <w:rPr>
          <w:rFonts w:ascii="David" w:hAnsi="David" w:cs="David" w:hint="cs"/>
          <w:rtl/>
        </w:rPr>
        <w:t>המל"ל</w:t>
      </w:r>
      <w:proofErr w:type="spellEnd"/>
      <w:r w:rsidR="00D52E0D" w:rsidRPr="00C163E1">
        <w:rPr>
          <w:rFonts w:ascii="David" w:hAnsi="David" w:cs="David" w:hint="cs"/>
          <w:rtl/>
        </w:rPr>
        <w:t>.</w:t>
      </w:r>
    </w:p>
    <w:p w14:paraId="1C307834" w14:textId="0A802C06" w:rsidR="00D52E0D" w:rsidRPr="00C163E1" w:rsidRDefault="00D52E0D" w:rsidP="00A3516A">
      <w:pPr>
        <w:pStyle w:val="a4"/>
        <w:spacing w:line="360" w:lineRule="auto"/>
        <w:ind w:left="424"/>
        <w:jc w:val="both"/>
        <w:rPr>
          <w:rFonts w:ascii="David" w:hAnsi="David" w:cs="David"/>
          <w:rtl/>
        </w:rPr>
      </w:pPr>
    </w:p>
    <w:p w14:paraId="7B215CA3" w14:textId="0E6AE60A" w:rsidR="00D52E0D" w:rsidRPr="005C4D1E" w:rsidRDefault="00D52E0D" w:rsidP="005C4D1E">
      <w:pPr>
        <w:pStyle w:val="a4"/>
        <w:spacing w:line="360" w:lineRule="auto"/>
        <w:ind w:left="424"/>
        <w:jc w:val="both"/>
        <w:rPr>
          <w:rFonts w:ascii="David" w:hAnsi="David" w:cs="David"/>
        </w:rPr>
      </w:pPr>
      <w:r w:rsidRPr="00C163E1">
        <w:rPr>
          <w:rFonts w:ascii="David" w:hAnsi="David" w:cs="David" w:hint="cs"/>
          <w:rtl/>
        </w:rPr>
        <w:t xml:space="preserve">את המוסד של "ניכוי רעיוני" ראוי לשמור, </w:t>
      </w:r>
      <w:proofErr w:type="spellStart"/>
      <w:r w:rsidRPr="00C163E1">
        <w:rPr>
          <w:rFonts w:ascii="David" w:hAnsi="David" w:cs="David" w:hint="cs"/>
          <w:rtl/>
        </w:rPr>
        <w:t>איפוא</w:t>
      </w:r>
      <w:proofErr w:type="spellEnd"/>
      <w:r w:rsidRPr="00C163E1">
        <w:rPr>
          <w:rFonts w:ascii="David" w:hAnsi="David" w:cs="David" w:hint="cs"/>
          <w:rtl/>
        </w:rPr>
        <w:t>, להתנהגות חסרת תום לב מצד הניזוק, ולא כמכשיר פיננסי שיועיל תמיד למזיק.</w:t>
      </w:r>
    </w:p>
    <w:p w14:paraId="1623830B" w14:textId="77777777" w:rsidR="00D07816" w:rsidRPr="00C163E1" w:rsidRDefault="00D07816" w:rsidP="00A3516A">
      <w:pPr>
        <w:pStyle w:val="a4"/>
        <w:spacing w:line="360" w:lineRule="auto"/>
        <w:ind w:left="424"/>
        <w:jc w:val="both"/>
        <w:rPr>
          <w:rFonts w:ascii="David" w:hAnsi="David" w:cs="David"/>
        </w:rPr>
      </w:pPr>
    </w:p>
    <w:p w14:paraId="7E0738E4" w14:textId="13668C1E" w:rsidR="00D07816" w:rsidRPr="00C163E1" w:rsidRDefault="00D07816" w:rsidP="00A3516A">
      <w:pPr>
        <w:pStyle w:val="a4"/>
        <w:numPr>
          <w:ilvl w:val="0"/>
          <w:numId w:val="2"/>
        </w:numPr>
        <w:spacing w:line="360" w:lineRule="auto"/>
        <w:ind w:left="424" w:hanging="425"/>
        <w:jc w:val="both"/>
        <w:rPr>
          <w:rFonts w:ascii="David" w:hAnsi="David" w:cs="David"/>
          <w:rtl/>
        </w:rPr>
      </w:pPr>
      <w:r w:rsidRPr="00C163E1">
        <w:rPr>
          <w:rFonts w:ascii="David" w:hAnsi="David" w:cs="David" w:hint="cs"/>
          <w:rtl/>
        </w:rPr>
        <w:t xml:space="preserve">למרות זאת, </w:t>
      </w:r>
      <w:r w:rsidR="00C62BB5" w:rsidRPr="00C163E1">
        <w:rPr>
          <w:rFonts w:ascii="David" w:hAnsi="David" w:cs="David" w:hint="cs"/>
          <w:rtl/>
        </w:rPr>
        <w:t xml:space="preserve">טעה </w:t>
      </w:r>
      <w:r w:rsidRPr="00C163E1">
        <w:rPr>
          <w:rFonts w:ascii="David" w:hAnsi="David" w:cs="David" w:hint="cs"/>
          <w:rtl/>
        </w:rPr>
        <w:t>כב' ביהמ"ש</w:t>
      </w:r>
      <w:r w:rsidR="00C62BB5" w:rsidRPr="00C163E1">
        <w:rPr>
          <w:rFonts w:ascii="David" w:hAnsi="David" w:cs="David" w:hint="cs"/>
          <w:rtl/>
        </w:rPr>
        <w:t xml:space="preserve"> קמא </w:t>
      </w:r>
      <w:proofErr w:type="spellStart"/>
      <w:r w:rsidR="00C62BB5" w:rsidRPr="00C163E1">
        <w:rPr>
          <w:rFonts w:ascii="David" w:hAnsi="David" w:cs="David" w:hint="cs"/>
          <w:rtl/>
        </w:rPr>
        <w:t>בקובעו</w:t>
      </w:r>
      <w:proofErr w:type="spellEnd"/>
      <w:r w:rsidR="00C62BB5" w:rsidRPr="00C163E1">
        <w:rPr>
          <w:rFonts w:ascii="David" w:hAnsi="David" w:cs="David" w:hint="cs"/>
          <w:rtl/>
        </w:rPr>
        <w:t>,</w:t>
      </w:r>
      <w:r w:rsidRPr="00C163E1">
        <w:rPr>
          <w:rFonts w:ascii="David" w:hAnsi="David" w:cs="David" w:hint="cs"/>
          <w:rtl/>
        </w:rPr>
        <w:t xml:space="preserve"> כי המ</w:t>
      </w:r>
      <w:r w:rsidR="00703A0F">
        <w:rPr>
          <w:rFonts w:ascii="David" w:hAnsi="David" w:cs="David" w:hint="cs"/>
          <w:rtl/>
        </w:rPr>
        <w:t xml:space="preserve">ערערת </w:t>
      </w:r>
      <w:r w:rsidRPr="00C163E1">
        <w:rPr>
          <w:rFonts w:ascii="David" w:hAnsi="David" w:cs="David" w:hint="cs"/>
          <w:rtl/>
        </w:rPr>
        <w:t>היפרה את חובתה להקטנת נזקיה וערך "ניכוי רעיוני" (ע' 44-45 לפסה"ד) כאילו נקבעו למ</w:t>
      </w:r>
      <w:r w:rsidR="00703A0F">
        <w:rPr>
          <w:rFonts w:ascii="David" w:hAnsi="David" w:cs="David" w:hint="cs"/>
          <w:rtl/>
        </w:rPr>
        <w:t xml:space="preserve">ערערת </w:t>
      </w:r>
      <w:r w:rsidRPr="00C163E1">
        <w:rPr>
          <w:rFonts w:ascii="David" w:hAnsi="David" w:cs="David" w:hint="cs"/>
          <w:rtl/>
        </w:rPr>
        <w:t>54% נכות</w:t>
      </w:r>
      <w:r w:rsidR="00CC2921" w:rsidRPr="00C163E1">
        <w:rPr>
          <w:rFonts w:ascii="David" w:hAnsi="David" w:cs="David" w:hint="cs"/>
          <w:rtl/>
        </w:rPr>
        <w:t>, ובכך, לעניות דעתנו, הרחיב יתר על המידה את היקף החובה המוטלת על הניזוק</w:t>
      </w:r>
      <w:r w:rsidR="002553A9" w:rsidRPr="00C163E1">
        <w:rPr>
          <w:rFonts w:ascii="David" w:hAnsi="David" w:cs="David" w:hint="cs"/>
          <w:rtl/>
        </w:rPr>
        <w:t xml:space="preserve"> כלפי המזיק, בכל הכרוך במימוש זכויותיו </w:t>
      </w:r>
      <w:proofErr w:type="spellStart"/>
      <w:r w:rsidR="002553A9" w:rsidRPr="00C163E1">
        <w:rPr>
          <w:rFonts w:ascii="David" w:hAnsi="David" w:cs="David" w:hint="cs"/>
          <w:rtl/>
        </w:rPr>
        <w:t>במ.ל.ל</w:t>
      </w:r>
      <w:proofErr w:type="spellEnd"/>
      <w:r w:rsidR="002553A9" w:rsidRPr="00C163E1">
        <w:rPr>
          <w:rFonts w:ascii="David" w:hAnsi="David" w:cs="David" w:hint="cs"/>
          <w:rtl/>
        </w:rPr>
        <w:t xml:space="preserve"> ובקיום חובתו להקטנת נזקיו.</w:t>
      </w:r>
    </w:p>
    <w:p w14:paraId="6D8875D4" w14:textId="6B66FA0F" w:rsidR="00A276D9" w:rsidRPr="00C163E1" w:rsidRDefault="00A276D9" w:rsidP="00A3516A">
      <w:pPr>
        <w:spacing w:line="360" w:lineRule="auto"/>
        <w:rPr>
          <w:rFonts w:ascii="David" w:hAnsi="David" w:cs="David"/>
          <w:sz w:val="26"/>
          <w:szCs w:val="26"/>
          <w:rtl/>
        </w:rPr>
      </w:pPr>
    </w:p>
    <w:p w14:paraId="6D91F10E" w14:textId="77777777" w:rsidR="00D07816" w:rsidRPr="00C163E1" w:rsidRDefault="00D07816" w:rsidP="00A3516A">
      <w:pPr>
        <w:spacing w:line="360" w:lineRule="auto"/>
        <w:rPr>
          <w:rFonts w:ascii="David" w:hAnsi="David" w:cs="David"/>
          <w:sz w:val="26"/>
          <w:szCs w:val="26"/>
          <w:rtl/>
        </w:rPr>
      </w:pPr>
    </w:p>
    <w:p w14:paraId="5BA76BDC" w14:textId="0718A9E1" w:rsidR="00C6169C" w:rsidRPr="00C163E1" w:rsidRDefault="00C6169C" w:rsidP="00A3516A">
      <w:pPr>
        <w:spacing w:line="360" w:lineRule="auto"/>
        <w:rPr>
          <w:rFonts w:cs="David"/>
          <w:sz w:val="26"/>
          <w:szCs w:val="26"/>
          <w:rtl/>
        </w:rPr>
      </w:pPr>
    </w:p>
    <w:p w14:paraId="40E1CFA2" w14:textId="5839CFC4" w:rsidR="00C6169C" w:rsidRPr="00C163E1" w:rsidRDefault="008C2F49" w:rsidP="00A3516A">
      <w:pPr>
        <w:spacing w:line="360" w:lineRule="auto"/>
        <w:rPr>
          <w:rFonts w:cs="David"/>
          <w:sz w:val="26"/>
          <w:szCs w:val="26"/>
          <w:rtl/>
        </w:rPr>
      </w:pPr>
      <w:r w:rsidRPr="00014368">
        <w:rPr>
          <w:rFonts w:ascii="David" w:hAnsi="David" w:cs="David"/>
          <w:noProof/>
          <w:sz w:val="26"/>
          <w:szCs w:val="26"/>
        </w:rPr>
        <w:drawing>
          <wp:anchor distT="0" distB="0" distL="114300" distR="114300" simplePos="0" relativeHeight="251659264" behindDoc="1" locked="0" layoutInCell="1" allowOverlap="1" wp14:anchorId="576F2199" wp14:editId="4E13AF5A">
            <wp:simplePos x="0" y="0"/>
            <wp:positionH relativeFrom="column">
              <wp:posOffset>224733</wp:posOffset>
            </wp:positionH>
            <wp:positionV relativeFrom="paragraph">
              <wp:posOffset>10803</wp:posOffset>
            </wp:positionV>
            <wp:extent cx="1923415" cy="1276350"/>
            <wp:effectExtent l="0" t="0" r="635" b="0"/>
            <wp:wrapNone/>
            <wp:docPr id="34" name="תמונה 34" descr="תמונה שמכילה מסמך&#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תמונה 34" descr="תמונה שמכילה מסמך&#10;&#10;התיאור נוצר באופן אוטומטי"/>
                    <pic:cNvPicPr/>
                  </pic:nvPicPr>
                  <pic:blipFill>
                    <a:blip r:embed="rId9"/>
                    <a:stretch>
                      <a:fillRect/>
                    </a:stretch>
                  </pic:blipFill>
                  <pic:spPr>
                    <a:xfrm>
                      <a:off x="0" y="0"/>
                      <a:ext cx="1923415" cy="1276350"/>
                    </a:xfrm>
                    <a:prstGeom prst="rect">
                      <a:avLst/>
                    </a:prstGeom>
                  </pic:spPr>
                </pic:pic>
              </a:graphicData>
            </a:graphic>
            <wp14:sizeRelH relativeFrom="margin">
              <wp14:pctWidth>0</wp14:pctWidth>
            </wp14:sizeRelH>
            <wp14:sizeRelV relativeFrom="margin">
              <wp14:pctHeight>0</wp14:pctHeight>
            </wp14:sizeRelV>
          </wp:anchor>
        </w:drawing>
      </w:r>
    </w:p>
    <w:p w14:paraId="1057B7F0" w14:textId="58E95795" w:rsidR="00C6169C" w:rsidRPr="00C163E1" w:rsidRDefault="00C6169C" w:rsidP="00A3516A">
      <w:pPr>
        <w:spacing w:line="360" w:lineRule="auto"/>
        <w:rPr>
          <w:rFonts w:cs="David"/>
          <w:sz w:val="26"/>
          <w:szCs w:val="26"/>
          <w:rtl/>
        </w:rPr>
      </w:pPr>
      <w:r w:rsidRPr="00C163E1">
        <w:rPr>
          <w:rFonts w:cs="David"/>
          <w:sz w:val="26"/>
          <w:szCs w:val="26"/>
          <w:rtl/>
        </w:rPr>
        <w:tab/>
      </w:r>
      <w:r w:rsidRPr="00C163E1">
        <w:rPr>
          <w:rFonts w:cs="David"/>
          <w:sz w:val="26"/>
          <w:szCs w:val="26"/>
          <w:rtl/>
        </w:rPr>
        <w:tab/>
      </w:r>
      <w:r w:rsidRPr="00C163E1">
        <w:rPr>
          <w:rFonts w:cs="David"/>
          <w:sz w:val="26"/>
          <w:szCs w:val="26"/>
          <w:rtl/>
        </w:rPr>
        <w:tab/>
      </w:r>
      <w:r w:rsidRPr="00C163E1">
        <w:rPr>
          <w:rFonts w:cs="David"/>
          <w:sz w:val="26"/>
          <w:szCs w:val="26"/>
          <w:rtl/>
        </w:rPr>
        <w:tab/>
      </w:r>
      <w:r w:rsidRPr="00C163E1">
        <w:rPr>
          <w:rFonts w:cs="David"/>
          <w:sz w:val="26"/>
          <w:szCs w:val="26"/>
          <w:rtl/>
        </w:rPr>
        <w:tab/>
      </w:r>
      <w:r w:rsidRPr="00C163E1">
        <w:rPr>
          <w:rFonts w:cs="David"/>
          <w:sz w:val="26"/>
          <w:szCs w:val="26"/>
          <w:rtl/>
        </w:rPr>
        <w:tab/>
      </w:r>
      <w:r w:rsidRPr="00C163E1">
        <w:rPr>
          <w:rFonts w:cs="David"/>
          <w:sz w:val="26"/>
          <w:szCs w:val="26"/>
          <w:rtl/>
        </w:rPr>
        <w:tab/>
      </w:r>
      <w:r w:rsidRPr="00C163E1">
        <w:rPr>
          <w:rFonts w:cs="David"/>
          <w:sz w:val="26"/>
          <w:szCs w:val="26"/>
          <w:rtl/>
        </w:rPr>
        <w:tab/>
      </w:r>
      <w:r w:rsidR="00A3516A" w:rsidRPr="00C163E1">
        <w:rPr>
          <w:rFonts w:cs="David"/>
          <w:sz w:val="26"/>
          <w:szCs w:val="26"/>
          <w:rtl/>
        </w:rPr>
        <w:tab/>
      </w:r>
      <w:r w:rsidR="00A3516A" w:rsidRPr="00C163E1">
        <w:rPr>
          <w:rFonts w:cs="David"/>
          <w:sz w:val="26"/>
          <w:szCs w:val="26"/>
          <w:rtl/>
        </w:rPr>
        <w:tab/>
      </w:r>
      <w:r w:rsidR="00A3516A" w:rsidRPr="00C163E1">
        <w:rPr>
          <w:rFonts w:cs="David"/>
          <w:sz w:val="26"/>
          <w:szCs w:val="26"/>
          <w:rtl/>
        </w:rPr>
        <w:tab/>
      </w:r>
      <w:r w:rsidR="00A3516A" w:rsidRPr="00C163E1">
        <w:rPr>
          <w:rFonts w:cs="David"/>
          <w:sz w:val="26"/>
          <w:szCs w:val="26"/>
          <w:rtl/>
        </w:rPr>
        <w:tab/>
      </w:r>
      <w:r w:rsidR="00A3516A" w:rsidRPr="00C163E1">
        <w:rPr>
          <w:rFonts w:cs="David"/>
          <w:sz w:val="26"/>
          <w:szCs w:val="26"/>
          <w:rtl/>
        </w:rPr>
        <w:tab/>
      </w:r>
      <w:r w:rsidR="00A3516A" w:rsidRPr="00C163E1">
        <w:rPr>
          <w:rFonts w:cs="David"/>
          <w:sz w:val="26"/>
          <w:szCs w:val="26"/>
          <w:rtl/>
        </w:rPr>
        <w:tab/>
      </w:r>
      <w:r w:rsidR="00A3516A" w:rsidRPr="00C163E1">
        <w:rPr>
          <w:rFonts w:cs="David"/>
          <w:sz w:val="26"/>
          <w:szCs w:val="26"/>
          <w:rtl/>
        </w:rPr>
        <w:tab/>
      </w:r>
      <w:r w:rsidR="00A3516A" w:rsidRPr="00C163E1">
        <w:rPr>
          <w:rFonts w:cs="David"/>
          <w:sz w:val="26"/>
          <w:szCs w:val="26"/>
          <w:rtl/>
        </w:rPr>
        <w:tab/>
      </w:r>
      <w:r w:rsidR="00A3516A" w:rsidRPr="00C163E1">
        <w:rPr>
          <w:rFonts w:cs="David"/>
          <w:sz w:val="26"/>
          <w:szCs w:val="26"/>
          <w:rtl/>
        </w:rPr>
        <w:tab/>
      </w:r>
      <w:r w:rsidR="00A3516A" w:rsidRPr="00C163E1">
        <w:rPr>
          <w:rFonts w:cs="David"/>
          <w:sz w:val="26"/>
          <w:szCs w:val="26"/>
          <w:rtl/>
        </w:rPr>
        <w:tab/>
      </w:r>
      <w:r w:rsidR="00A3516A" w:rsidRPr="00C163E1">
        <w:rPr>
          <w:rFonts w:cs="David"/>
          <w:sz w:val="26"/>
          <w:szCs w:val="26"/>
          <w:rtl/>
        </w:rPr>
        <w:tab/>
      </w:r>
      <w:r w:rsidR="00A3516A" w:rsidRPr="00C163E1">
        <w:rPr>
          <w:rFonts w:cs="David"/>
          <w:sz w:val="26"/>
          <w:szCs w:val="26"/>
          <w:rtl/>
        </w:rPr>
        <w:tab/>
      </w:r>
      <w:r w:rsidRPr="00C163E1">
        <w:rPr>
          <w:rFonts w:cs="David" w:hint="cs"/>
          <w:sz w:val="26"/>
          <w:szCs w:val="26"/>
          <w:rtl/>
        </w:rPr>
        <w:t>_______________________</w:t>
      </w:r>
    </w:p>
    <w:p w14:paraId="10381AF4" w14:textId="3A58F094" w:rsidR="00C6169C" w:rsidRPr="008C2F49" w:rsidRDefault="00C6169C" w:rsidP="00A3516A">
      <w:pPr>
        <w:spacing w:line="360" w:lineRule="auto"/>
        <w:rPr>
          <w:rFonts w:ascii="David" w:hAnsi="David" w:cs="David"/>
          <w:rtl/>
        </w:rPr>
      </w:pPr>
      <w:r w:rsidRPr="00C163E1">
        <w:rPr>
          <w:rFonts w:cs="David"/>
          <w:sz w:val="26"/>
          <w:szCs w:val="26"/>
          <w:rtl/>
        </w:rPr>
        <w:tab/>
      </w:r>
      <w:r w:rsidRPr="00C163E1">
        <w:rPr>
          <w:rFonts w:cs="David"/>
          <w:sz w:val="26"/>
          <w:szCs w:val="26"/>
          <w:rtl/>
        </w:rPr>
        <w:tab/>
      </w:r>
      <w:r w:rsidRPr="00C163E1">
        <w:rPr>
          <w:rFonts w:cs="David"/>
          <w:sz w:val="26"/>
          <w:szCs w:val="26"/>
          <w:rtl/>
        </w:rPr>
        <w:tab/>
      </w:r>
      <w:r w:rsidRPr="00C163E1">
        <w:rPr>
          <w:rFonts w:cs="David"/>
          <w:sz w:val="26"/>
          <w:szCs w:val="26"/>
          <w:rtl/>
        </w:rPr>
        <w:tab/>
      </w:r>
      <w:r w:rsidRPr="00C163E1">
        <w:rPr>
          <w:rFonts w:cs="David"/>
          <w:sz w:val="26"/>
          <w:szCs w:val="26"/>
          <w:rtl/>
        </w:rPr>
        <w:tab/>
      </w:r>
      <w:r w:rsidRPr="00C163E1">
        <w:rPr>
          <w:rFonts w:cs="David"/>
          <w:sz w:val="26"/>
          <w:szCs w:val="26"/>
          <w:rtl/>
        </w:rPr>
        <w:tab/>
      </w:r>
      <w:r w:rsidRPr="00C163E1">
        <w:rPr>
          <w:rFonts w:cs="David"/>
          <w:sz w:val="26"/>
          <w:szCs w:val="26"/>
          <w:rtl/>
        </w:rPr>
        <w:tab/>
      </w:r>
      <w:r w:rsidRPr="00C163E1">
        <w:rPr>
          <w:rFonts w:cs="David"/>
          <w:sz w:val="26"/>
          <w:szCs w:val="26"/>
          <w:rtl/>
        </w:rPr>
        <w:tab/>
      </w:r>
      <w:r w:rsidRPr="00C163E1">
        <w:rPr>
          <w:rFonts w:cs="David" w:hint="cs"/>
          <w:sz w:val="26"/>
          <w:szCs w:val="26"/>
          <w:rtl/>
        </w:rPr>
        <w:t xml:space="preserve">   </w:t>
      </w:r>
      <w:r w:rsidR="00A276D9" w:rsidRPr="00C163E1">
        <w:rPr>
          <w:rFonts w:cs="David" w:hint="cs"/>
          <w:sz w:val="26"/>
          <w:szCs w:val="26"/>
          <w:rtl/>
        </w:rPr>
        <w:t xml:space="preserve">    </w:t>
      </w:r>
      <w:r w:rsidR="008C2F49">
        <w:rPr>
          <w:rFonts w:cs="David" w:hint="cs"/>
          <w:sz w:val="26"/>
          <w:szCs w:val="26"/>
          <w:rtl/>
        </w:rPr>
        <w:t xml:space="preserve">   </w:t>
      </w:r>
      <w:r w:rsidR="008C2F49">
        <w:rPr>
          <w:rFonts w:ascii="David" w:hAnsi="David" w:cs="David" w:hint="cs"/>
          <w:rtl/>
        </w:rPr>
        <w:t xml:space="preserve">  </w:t>
      </w:r>
      <w:r w:rsidR="008C2F49" w:rsidRPr="008C2F49">
        <w:rPr>
          <w:rFonts w:ascii="David" w:hAnsi="David" w:cs="David"/>
          <w:rtl/>
        </w:rPr>
        <w:t xml:space="preserve">אילן </w:t>
      </w:r>
      <w:proofErr w:type="spellStart"/>
      <w:r w:rsidR="008C2F49" w:rsidRPr="008C2F49">
        <w:rPr>
          <w:rFonts w:ascii="David" w:hAnsi="David" w:cs="David"/>
          <w:rtl/>
        </w:rPr>
        <w:t>קנר</w:t>
      </w:r>
      <w:proofErr w:type="spellEnd"/>
      <w:r w:rsidRPr="008C2F49">
        <w:rPr>
          <w:rFonts w:ascii="David" w:hAnsi="David" w:cs="David"/>
          <w:rtl/>
        </w:rPr>
        <w:t>, עו"ד</w:t>
      </w:r>
    </w:p>
    <w:p w14:paraId="536EAEEC" w14:textId="407AB950" w:rsidR="00C6169C" w:rsidRPr="008C2F49" w:rsidRDefault="00C6169C" w:rsidP="00A3516A">
      <w:pPr>
        <w:spacing w:line="360" w:lineRule="auto"/>
        <w:rPr>
          <w:rFonts w:ascii="David" w:hAnsi="David" w:cs="David"/>
        </w:rPr>
      </w:pPr>
      <w:r w:rsidRPr="008C2F49">
        <w:rPr>
          <w:rFonts w:ascii="David" w:hAnsi="David" w:cs="David"/>
          <w:rtl/>
        </w:rPr>
        <w:tab/>
      </w:r>
      <w:r w:rsidRPr="008C2F49">
        <w:rPr>
          <w:rFonts w:ascii="David" w:hAnsi="David" w:cs="David"/>
          <w:rtl/>
        </w:rPr>
        <w:tab/>
      </w:r>
      <w:r w:rsidRPr="008C2F49">
        <w:rPr>
          <w:rFonts w:ascii="David" w:hAnsi="David" w:cs="David"/>
          <w:rtl/>
        </w:rPr>
        <w:tab/>
      </w:r>
      <w:r w:rsidRPr="008C2F49">
        <w:rPr>
          <w:rFonts w:ascii="David" w:hAnsi="David" w:cs="David"/>
          <w:rtl/>
        </w:rPr>
        <w:tab/>
      </w:r>
      <w:r w:rsidRPr="008C2F49">
        <w:rPr>
          <w:rFonts w:ascii="David" w:hAnsi="David" w:cs="David"/>
          <w:rtl/>
        </w:rPr>
        <w:tab/>
      </w:r>
      <w:r w:rsidRPr="008C2F49">
        <w:rPr>
          <w:rFonts w:ascii="David" w:hAnsi="David" w:cs="David"/>
          <w:rtl/>
        </w:rPr>
        <w:tab/>
      </w:r>
      <w:r w:rsidRPr="008C2F49">
        <w:rPr>
          <w:rFonts w:ascii="David" w:hAnsi="David" w:cs="David"/>
          <w:rtl/>
        </w:rPr>
        <w:tab/>
      </w:r>
      <w:r w:rsidRPr="008C2F49">
        <w:rPr>
          <w:rFonts w:ascii="David" w:hAnsi="David" w:cs="David"/>
          <w:rtl/>
        </w:rPr>
        <w:tab/>
        <w:t xml:space="preserve">           </w:t>
      </w:r>
      <w:r w:rsidR="0044123E" w:rsidRPr="008C2F49">
        <w:rPr>
          <w:rFonts w:ascii="David" w:hAnsi="David" w:cs="David"/>
          <w:rtl/>
        </w:rPr>
        <w:t xml:space="preserve"> </w:t>
      </w:r>
      <w:r w:rsidRPr="008C2F49">
        <w:rPr>
          <w:rFonts w:ascii="David" w:hAnsi="David" w:cs="David"/>
          <w:rtl/>
        </w:rPr>
        <w:t xml:space="preserve"> ב"כ ה</w:t>
      </w:r>
      <w:r w:rsidR="00D07816" w:rsidRPr="008C2F49">
        <w:rPr>
          <w:rFonts w:ascii="David" w:hAnsi="David" w:cs="David"/>
          <w:rtl/>
        </w:rPr>
        <w:t>מ</w:t>
      </w:r>
      <w:r w:rsidR="00703A0F">
        <w:rPr>
          <w:rFonts w:ascii="David" w:hAnsi="David" w:cs="David" w:hint="cs"/>
          <w:rtl/>
        </w:rPr>
        <w:t>ערערת</w:t>
      </w:r>
    </w:p>
    <w:sectPr w:rsidR="00C6169C" w:rsidRPr="008C2F49" w:rsidSect="00A3516A">
      <w:footerReference w:type="default" r:id="rId10"/>
      <w:pgSz w:w="11906" w:h="16838"/>
      <w:pgMar w:top="1418" w:right="1418" w:bottom="1418"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0D69B" w14:textId="77777777" w:rsidR="004A2622" w:rsidRDefault="004A2622" w:rsidP="004A2622">
      <w:r>
        <w:separator/>
      </w:r>
    </w:p>
  </w:endnote>
  <w:endnote w:type="continuationSeparator" w:id="0">
    <w:p w14:paraId="4C393559" w14:textId="77777777" w:rsidR="004A2622" w:rsidRDefault="004A2622" w:rsidP="004A2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874354528"/>
      <w:docPartObj>
        <w:docPartGallery w:val="Page Numbers (Bottom of Page)"/>
        <w:docPartUnique/>
      </w:docPartObj>
    </w:sdtPr>
    <w:sdtEndPr/>
    <w:sdtContent>
      <w:p w14:paraId="370265EF" w14:textId="069EEDA1" w:rsidR="004655FF" w:rsidRDefault="004655FF">
        <w:pPr>
          <w:pStyle w:val="aa"/>
          <w:jc w:val="right"/>
        </w:pPr>
        <w:r>
          <w:fldChar w:fldCharType="begin"/>
        </w:r>
        <w:r>
          <w:instrText>PAGE   \* MERGEFORMAT</w:instrText>
        </w:r>
        <w:r>
          <w:fldChar w:fldCharType="separate"/>
        </w:r>
        <w:r>
          <w:rPr>
            <w:rtl/>
            <w:lang w:val="he-IL"/>
          </w:rPr>
          <w:t>2</w:t>
        </w:r>
        <w:r>
          <w:fldChar w:fldCharType="end"/>
        </w:r>
      </w:p>
    </w:sdtContent>
  </w:sdt>
  <w:p w14:paraId="439BD968" w14:textId="77777777" w:rsidR="004655FF" w:rsidRDefault="004655F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ECC9C" w14:textId="77777777" w:rsidR="004A2622" w:rsidRDefault="004A2622" w:rsidP="004A2622">
      <w:r>
        <w:separator/>
      </w:r>
    </w:p>
  </w:footnote>
  <w:footnote w:type="continuationSeparator" w:id="0">
    <w:p w14:paraId="659CA082" w14:textId="77777777" w:rsidR="004A2622" w:rsidRDefault="004A2622" w:rsidP="004A26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11CA8"/>
    <w:multiLevelType w:val="hybridMultilevel"/>
    <w:tmpl w:val="AEAA4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D74984"/>
    <w:multiLevelType w:val="hybridMultilevel"/>
    <w:tmpl w:val="8F902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14277B"/>
    <w:multiLevelType w:val="hybridMultilevel"/>
    <w:tmpl w:val="D5024BF0"/>
    <w:lvl w:ilvl="0" w:tplc="93ACC32A">
      <w:start w:val="1"/>
      <w:numFmt w:val="hebrew1"/>
      <w:lvlText w:val="%1."/>
      <w:lvlJc w:val="left"/>
      <w:pPr>
        <w:ind w:left="1598" w:hanging="360"/>
      </w:pPr>
      <w:rPr>
        <w:rFonts w:hint="default"/>
        <w:sz w:val="26"/>
      </w:rPr>
    </w:lvl>
    <w:lvl w:ilvl="1" w:tplc="04090019">
      <w:start w:val="1"/>
      <w:numFmt w:val="lowerLetter"/>
      <w:lvlText w:val="%2."/>
      <w:lvlJc w:val="left"/>
      <w:pPr>
        <w:ind w:left="2318" w:hanging="360"/>
      </w:pPr>
    </w:lvl>
    <w:lvl w:ilvl="2" w:tplc="0409001B" w:tentative="1">
      <w:start w:val="1"/>
      <w:numFmt w:val="lowerRoman"/>
      <w:lvlText w:val="%3."/>
      <w:lvlJc w:val="right"/>
      <w:pPr>
        <w:ind w:left="3038" w:hanging="180"/>
      </w:pPr>
    </w:lvl>
    <w:lvl w:ilvl="3" w:tplc="0409000F" w:tentative="1">
      <w:start w:val="1"/>
      <w:numFmt w:val="decimal"/>
      <w:lvlText w:val="%4."/>
      <w:lvlJc w:val="left"/>
      <w:pPr>
        <w:ind w:left="3758" w:hanging="360"/>
      </w:pPr>
    </w:lvl>
    <w:lvl w:ilvl="4" w:tplc="04090019" w:tentative="1">
      <w:start w:val="1"/>
      <w:numFmt w:val="lowerLetter"/>
      <w:lvlText w:val="%5."/>
      <w:lvlJc w:val="left"/>
      <w:pPr>
        <w:ind w:left="4478" w:hanging="360"/>
      </w:pPr>
    </w:lvl>
    <w:lvl w:ilvl="5" w:tplc="0409001B" w:tentative="1">
      <w:start w:val="1"/>
      <w:numFmt w:val="lowerRoman"/>
      <w:lvlText w:val="%6."/>
      <w:lvlJc w:val="right"/>
      <w:pPr>
        <w:ind w:left="5198" w:hanging="180"/>
      </w:pPr>
    </w:lvl>
    <w:lvl w:ilvl="6" w:tplc="0409000F" w:tentative="1">
      <w:start w:val="1"/>
      <w:numFmt w:val="decimal"/>
      <w:lvlText w:val="%7."/>
      <w:lvlJc w:val="left"/>
      <w:pPr>
        <w:ind w:left="5918" w:hanging="360"/>
      </w:pPr>
    </w:lvl>
    <w:lvl w:ilvl="7" w:tplc="04090019" w:tentative="1">
      <w:start w:val="1"/>
      <w:numFmt w:val="lowerLetter"/>
      <w:lvlText w:val="%8."/>
      <w:lvlJc w:val="left"/>
      <w:pPr>
        <w:ind w:left="6638" w:hanging="360"/>
      </w:pPr>
    </w:lvl>
    <w:lvl w:ilvl="8" w:tplc="0409001B" w:tentative="1">
      <w:start w:val="1"/>
      <w:numFmt w:val="lowerRoman"/>
      <w:lvlText w:val="%9."/>
      <w:lvlJc w:val="right"/>
      <w:pPr>
        <w:ind w:left="7358" w:hanging="180"/>
      </w:pPr>
    </w:lvl>
  </w:abstractNum>
  <w:num w:numId="1" w16cid:durableId="690373291">
    <w:abstractNumId w:val="1"/>
  </w:num>
  <w:num w:numId="2" w16cid:durableId="1653212187">
    <w:abstractNumId w:val="0"/>
  </w:num>
  <w:num w:numId="3" w16cid:durableId="18795835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4C3"/>
    <w:rsid w:val="00021591"/>
    <w:rsid w:val="000804F5"/>
    <w:rsid w:val="00093E63"/>
    <w:rsid w:val="000A4C9F"/>
    <w:rsid w:val="000D59BB"/>
    <w:rsid w:val="000E1F64"/>
    <w:rsid w:val="00103218"/>
    <w:rsid w:val="0011396D"/>
    <w:rsid w:val="00162B0F"/>
    <w:rsid w:val="00190D22"/>
    <w:rsid w:val="001A026D"/>
    <w:rsid w:val="001A598E"/>
    <w:rsid w:val="001B0FC3"/>
    <w:rsid w:val="001B432F"/>
    <w:rsid w:val="001C0227"/>
    <w:rsid w:val="001D66A0"/>
    <w:rsid w:val="001E7540"/>
    <w:rsid w:val="0024569D"/>
    <w:rsid w:val="00247B6D"/>
    <w:rsid w:val="00250C4B"/>
    <w:rsid w:val="00253E90"/>
    <w:rsid w:val="002553A9"/>
    <w:rsid w:val="00275BE6"/>
    <w:rsid w:val="00283F02"/>
    <w:rsid w:val="00304C39"/>
    <w:rsid w:val="00325EA6"/>
    <w:rsid w:val="003719EB"/>
    <w:rsid w:val="003C64A4"/>
    <w:rsid w:val="0044123E"/>
    <w:rsid w:val="004655FF"/>
    <w:rsid w:val="004971A0"/>
    <w:rsid w:val="004A2622"/>
    <w:rsid w:val="004B25C0"/>
    <w:rsid w:val="004F1055"/>
    <w:rsid w:val="004F6D86"/>
    <w:rsid w:val="00513587"/>
    <w:rsid w:val="005575EA"/>
    <w:rsid w:val="00557A47"/>
    <w:rsid w:val="005C0CC3"/>
    <w:rsid w:val="005C4D1E"/>
    <w:rsid w:val="005C6F96"/>
    <w:rsid w:val="006202A3"/>
    <w:rsid w:val="00623F5B"/>
    <w:rsid w:val="006462DB"/>
    <w:rsid w:val="00664CE1"/>
    <w:rsid w:val="006659EB"/>
    <w:rsid w:val="00675F2A"/>
    <w:rsid w:val="00680B35"/>
    <w:rsid w:val="006818C8"/>
    <w:rsid w:val="00690E20"/>
    <w:rsid w:val="006959E6"/>
    <w:rsid w:val="006B53CB"/>
    <w:rsid w:val="006C7BF8"/>
    <w:rsid w:val="00703A0F"/>
    <w:rsid w:val="007450E3"/>
    <w:rsid w:val="00756159"/>
    <w:rsid w:val="00767024"/>
    <w:rsid w:val="007701D0"/>
    <w:rsid w:val="0077517E"/>
    <w:rsid w:val="007B0FDA"/>
    <w:rsid w:val="007C21BF"/>
    <w:rsid w:val="00801B64"/>
    <w:rsid w:val="008237D2"/>
    <w:rsid w:val="0086308D"/>
    <w:rsid w:val="0088100D"/>
    <w:rsid w:val="008B27A5"/>
    <w:rsid w:val="008B5349"/>
    <w:rsid w:val="008B5CD0"/>
    <w:rsid w:val="008C2F49"/>
    <w:rsid w:val="008C42AF"/>
    <w:rsid w:val="008E1B0F"/>
    <w:rsid w:val="0090300B"/>
    <w:rsid w:val="00953EC5"/>
    <w:rsid w:val="00954DFC"/>
    <w:rsid w:val="00956B6B"/>
    <w:rsid w:val="009649E2"/>
    <w:rsid w:val="00974F9B"/>
    <w:rsid w:val="009B375B"/>
    <w:rsid w:val="009B6F56"/>
    <w:rsid w:val="009D4B22"/>
    <w:rsid w:val="009E77BB"/>
    <w:rsid w:val="00A050EA"/>
    <w:rsid w:val="00A12DD8"/>
    <w:rsid w:val="00A228A7"/>
    <w:rsid w:val="00A23439"/>
    <w:rsid w:val="00A24656"/>
    <w:rsid w:val="00A276D9"/>
    <w:rsid w:val="00A314D7"/>
    <w:rsid w:val="00A33EA2"/>
    <w:rsid w:val="00A3516A"/>
    <w:rsid w:val="00A435A3"/>
    <w:rsid w:val="00A653CD"/>
    <w:rsid w:val="00A835A7"/>
    <w:rsid w:val="00A86793"/>
    <w:rsid w:val="00A9392B"/>
    <w:rsid w:val="00AA49F4"/>
    <w:rsid w:val="00AA55D8"/>
    <w:rsid w:val="00AF4B25"/>
    <w:rsid w:val="00B305C2"/>
    <w:rsid w:val="00B34965"/>
    <w:rsid w:val="00B516A4"/>
    <w:rsid w:val="00B67AF8"/>
    <w:rsid w:val="00B92A03"/>
    <w:rsid w:val="00BC6994"/>
    <w:rsid w:val="00BD1AB4"/>
    <w:rsid w:val="00C163E1"/>
    <w:rsid w:val="00C16DB9"/>
    <w:rsid w:val="00C22E4E"/>
    <w:rsid w:val="00C357A4"/>
    <w:rsid w:val="00C44469"/>
    <w:rsid w:val="00C54BA4"/>
    <w:rsid w:val="00C6169C"/>
    <w:rsid w:val="00C62BB5"/>
    <w:rsid w:val="00CA28FF"/>
    <w:rsid w:val="00CC2921"/>
    <w:rsid w:val="00D05FA3"/>
    <w:rsid w:val="00D07816"/>
    <w:rsid w:val="00D11561"/>
    <w:rsid w:val="00D41B7D"/>
    <w:rsid w:val="00D44A33"/>
    <w:rsid w:val="00D52E0D"/>
    <w:rsid w:val="00D5650B"/>
    <w:rsid w:val="00D61B94"/>
    <w:rsid w:val="00DE1813"/>
    <w:rsid w:val="00E216FE"/>
    <w:rsid w:val="00E32BF3"/>
    <w:rsid w:val="00E37FED"/>
    <w:rsid w:val="00E62E75"/>
    <w:rsid w:val="00E636DE"/>
    <w:rsid w:val="00E70B4B"/>
    <w:rsid w:val="00E95D61"/>
    <w:rsid w:val="00E9653E"/>
    <w:rsid w:val="00EB06E7"/>
    <w:rsid w:val="00EB4A3B"/>
    <w:rsid w:val="00EF44C3"/>
    <w:rsid w:val="00F00CAC"/>
    <w:rsid w:val="00F05D94"/>
    <w:rsid w:val="00FD12FF"/>
    <w:rsid w:val="00FE561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FFAED"/>
  <w15:chartTrackingRefBased/>
  <w15:docId w15:val="{1B101B59-706E-4669-B841-FC4CC9328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169C"/>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61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41B7D"/>
    <w:pPr>
      <w:ind w:left="720"/>
      <w:contextualSpacing/>
    </w:pPr>
  </w:style>
  <w:style w:type="paragraph" w:styleId="a5">
    <w:name w:val="footnote text"/>
    <w:basedOn w:val="a"/>
    <w:link w:val="a6"/>
    <w:uiPriority w:val="99"/>
    <w:semiHidden/>
    <w:unhideWhenUsed/>
    <w:rsid w:val="004A2622"/>
    <w:rPr>
      <w:sz w:val="20"/>
      <w:szCs w:val="20"/>
    </w:rPr>
  </w:style>
  <w:style w:type="character" w:customStyle="1" w:styleId="a6">
    <w:name w:val="טקסט הערת שוליים תו"/>
    <w:basedOn w:val="a0"/>
    <w:link w:val="a5"/>
    <w:uiPriority w:val="99"/>
    <w:semiHidden/>
    <w:rsid w:val="004A2622"/>
    <w:rPr>
      <w:rFonts w:ascii="Times New Roman" w:eastAsia="Times New Roman" w:hAnsi="Times New Roman" w:cs="Times New Roman"/>
      <w:sz w:val="20"/>
      <w:szCs w:val="20"/>
      <w:lang w:eastAsia="he-IL"/>
    </w:rPr>
  </w:style>
  <w:style w:type="character" w:styleId="a7">
    <w:name w:val="footnote reference"/>
    <w:basedOn w:val="a0"/>
    <w:uiPriority w:val="99"/>
    <w:semiHidden/>
    <w:unhideWhenUsed/>
    <w:rsid w:val="004A2622"/>
    <w:rPr>
      <w:vertAlign w:val="superscript"/>
    </w:rPr>
  </w:style>
  <w:style w:type="paragraph" w:styleId="a8">
    <w:name w:val="header"/>
    <w:basedOn w:val="a"/>
    <w:link w:val="a9"/>
    <w:uiPriority w:val="99"/>
    <w:unhideWhenUsed/>
    <w:rsid w:val="004655FF"/>
    <w:pPr>
      <w:tabs>
        <w:tab w:val="center" w:pos="4153"/>
        <w:tab w:val="right" w:pos="8306"/>
      </w:tabs>
    </w:pPr>
  </w:style>
  <w:style w:type="character" w:customStyle="1" w:styleId="a9">
    <w:name w:val="כותרת עליונה תו"/>
    <w:basedOn w:val="a0"/>
    <w:link w:val="a8"/>
    <w:uiPriority w:val="99"/>
    <w:rsid w:val="004655FF"/>
    <w:rPr>
      <w:rFonts w:ascii="Times New Roman" w:eastAsia="Times New Roman" w:hAnsi="Times New Roman" w:cs="Times New Roman"/>
      <w:sz w:val="24"/>
      <w:szCs w:val="24"/>
      <w:lang w:eastAsia="he-IL"/>
    </w:rPr>
  </w:style>
  <w:style w:type="paragraph" w:styleId="aa">
    <w:name w:val="footer"/>
    <w:basedOn w:val="a"/>
    <w:link w:val="ab"/>
    <w:uiPriority w:val="99"/>
    <w:unhideWhenUsed/>
    <w:rsid w:val="004655FF"/>
    <w:pPr>
      <w:tabs>
        <w:tab w:val="center" w:pos="4153"/>
        <w:tab w:val="right" w:pos="8306"/>
      </w:tabs>
    </w:pPr>
  </w:style>
  <w:style w:type="character" w:customStyle="1" w:styleId="ab">
    <w:name w:val="כותרת תחתונה תו"/>
    <w:basedOn w:val="a0"/>
    <w:link w:val="aa"/>
    <w:uiPriority w:val="99"/>
    <w:rsid w:val="004655FF"/>
    <w:rPr>
      <w:rFonts w:ascii="Times New Roman" w:eastAsia="Times New Roman" w:hAnsi="Times New Roman" w:cs="Times New Roman"/>
      <w:sz w:val="24"/>
      <w:szCs w:val="24"/>
      <w:lang w:eastAsia="he-IL"/>
    </w:rPr>
  </w:style>
  <w:style w:type="character" w:styleId="Hyperlink">
    <w:name w:val="Hyperlink"/>
    <w:basedOn w:val="a0"/>
    <w:uiPriority w:val="99"/>
    <w:unhideWhenUsed/>
    <w:rsid w:val="00A3516A"/>
    <w:rPr>
      <w:color w:val="0563C1" w:themeColor="hyperlink"/>
      <w:u w:val="single"/>
    </w:rPr>
  </w:style>
  <w:style w:type="character" w:styleId="ac">
    <w:name w:val="Unresolved Mention"/>
    <w:basedOn w:val="a0"/>
    <w:uiPriority w:val="99"/>
    <w:semiHidden/>
    <w:unhideWhenUsed/>
    <w:rsid w:val="00A351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i@yaron-law.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A8C98-2F6D-4A49-A760-766C5DF42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3279</Words>
  <Characters>11478</Characters>
  <Application>Microsoft Office Word</Application>
  <DocSecurity>0</DocSecurity>
  <Lines>5739</Lines>
  <Paragraphs>1844</Paragraphs>
  <ScaleCrop>false</ScaleCrop>
  <HeadingPairs>
    <vt:vector size="2" baseType="variant">
      <vt:variant>
        <vt:lpstr>שם</vt:lpstr>
      </vt:variant>
      <vt:variant>
        <vt:i4>1</vt:i4>
      </vt:variant>
    </vt:vector>
  </HeadingPairs>
  <TitlesOfParts>
    <vt:vector size="1" baseType="lpstr">
      <vt:lpstr>תיק מוצגים מטעם התובעת</vt:lpstr>
    </vt:vector>
  </TitlesOfParts>
  <Manager>אילן קנר, חברת עורכי דין</Manager>
  <Company>סיגל כהן</Company>
  <LinksUpToDate>false</LinksUpToDate>
  <CharactersWithSpaces>12913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תיק מוצגים מטעם התובעת</dc:title>
  <dc:subject>8282</dc:subject>
  <dc:creator>G176375-V1</dc:creator>
  <cp:keywords>Z:\commitdocs\8282\G176375-V001.doc סיגל כהן סיגל כהן 8282 תיק מוצגים מטעם התובעת 176375-V1 G176375-V1</cp:keywords>
  <dc:description>ורדה_x000d_
סיגל כהן_x000d_
תיק מוצגים מטעם התובעת</dc:description>
  <cp:lastModifiedBy>Ilan Kaner - Law Office</cp:lastModifiedBy>
  <cp:revision>2</cp:revision>
  <cp:lastPrinted>2022-04-26T06:14:00Z</cp:lastPrinted>
  <dcterms:created xsi:type="dcterms:W3CDTF">2025-08-27T10:17:00Z</dcterms:created>
  <dcterms:modified xsi:type="dcterms:W3CDTF">2025-08-27T10:17:00Z</dcterms:modified>
  <cp:category/>
</cp:coreProperties>
</file>