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007FCAA2" w:rsidR="003F57B8" w:rsidRDefault="005B07F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מר</w:t>
      </w:r>
      <w:r w:rsidR="00F173E4">
        <w:rPr>
          <w:rFonts w:hint="cs"/>
          <w:spacing w:val="10"/>
          <w:sz w:val="26"/>
          <w:szCs w:val="26"/>
          <w:rtl/>
        </w:rPr>
        <w:t xml:space="preserve"> </w:t>
      </w:r>
      <w:r>
        <w:rPr>
          <w:rFonts w:hint="cs"/>
          <w:spacing w:val="10"/>
          <w:sz w:val="26"/>
          <w:szCs w:val="26"/>
          <w:rtl/>
        </w:rPr>
        <w:t>משה פריווה</w:t>
      </w:r>
    </w:p>
    <w:p w14:paraId="611E2FD7" w14:textId="5A9842A9" w:rsidR="00CC7A96" w:rsidRDefault="005B07F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יו"ר הנהלת תימורים</w:t>
      </w:r>
      <w:r w:rsidR="003C180A">
        <w:rPr>
          <w:rFonts w:hint="cs"/>
          <w:spacing w:val="10"/>
          <w:sz w:val="26"/>
          <w:szCs w:val="26"/>
          <w:rtl/>
        </w:rPr>
        <w:t>, מושב שיתופי להתיישבות חקלאית</w:t>
      </w:r>
      <w:r w:rsidR="00791F06">
        <w:rPr>
          <w:rFonts w:hint="cs"/>
          <w:spacing w:val="10"/>
          <w:sz w:val="26"/>
          <w:szCs w:val="26"/>
          <w:rtl/>
        </w:rPr>
        <w:t xml:space="preserve"> בע"מ</w:t>
      </w:r>
    </w:p>
    <w:p w14:paraId="231F526D" w14:textId="4B86C388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  <w:r w:rsidR="003C180A">
        <w:rPr>
          <w:rFonts w:hint="cs"/>
          <w:spacing w:val="10"/>
          <w:sz w:val="26"/>
          <w:szCs w:val="26"/>
          <w:u w:val="single"/>
          <w:rtl/>
        </w:rPr>
        <w:t xml:space="preserve"> </w:t>
      </w:r>
      <w:r w:rsidR="003C180A" w:rsidRPr="003C180A">
        <w:rPr>
          <w:spacing w:val="10"/>
          <w:sz w:val="26"/>
          <w:szCs w:val="26"/>
          <w:u w:val="single"/>
        </w:rPr>
        <w:t>irit@timorim.co.il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38F7B5D2" w:rsidR="00CC7A96" w:rsidRPr="00CC7A96" w:rsidRDefault="003C180A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א.נ</w:t>
      </w:r>
      <w:r w:rsidR="00CC7A96" w:rsidRPr="00CC7A96">
        <w:rPr>
          <w:rFonts w:hint="cs"/>
          <w:spacing w:val="10"/>
          <w:sz w:val="26"/>
          <w:szCs w:val="26"/>
          <w:rtl/>
        </w:rPr>
        <w:t xml:space="preserve"> שלום רב,</w:t>
      </w:r>
    </w:p>
    <w:p w14:paraId="517FD53A" w14:textId="76F77B41" w:rsidR="00086A6A" w:rsidRDefault="00D3318F" w:rsidP="00217F01">
      <w:pPr>
        <w:pStyle w:val="a8"/>
        <w:spacing w:line="240" w:lineRule="auto"/>
        <w:rPr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רונן גייטו</w:t>
      </w:r>
      <w:r w:rsidR="00217F01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ת"ז </w:t>
      </w:r>
      <w:r w:rsidR="00976C95">
        <w:rPr>
          <w:rFonts w:ascii="David" w:hAnsi="David" w:hint="cs"/>
          <w:b/>
          <w:bCs/>
          <w:sz w:val="28"/>
          <w:szCs w:val="28"/>
          <w:u w:val="single"/>
          <w:rtl/>
        </w:rPr>
        <w:t>024533457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5337FD6" w14:textId="3203890F" w:rsidR="00733A02" w:rsidRDefault="00A25594" w:rsidP="00532A5C">
      <w:pPr>
        <w:spacing w:after="0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הנני מייצג את מרשי שבנדון והריני מתכבד לפנות ולפרט כדלקמן:</w:t>
      </w:r>
    </w:p>
    <w:p w14:paraId="5475D1D6" w14:textId="77777777" w:rsidR="002D190E" w:rsidRDefault="002D190E" w:rsidP="00532A5C">
      <w:pPr>
        <w:spacing w:after="0"/>
        <w:ind w:right="1440"/>
        <w:rPr>
          <w:sz w:val="26"/>
          <w:szCs w:val="26"/>
        </w:rPr>
      </w:pPr>
    </w:p>
    <w:p w14:paraId="0712EEBC" w14:textId="06C36E9B" w:rsidR="00A25594" w:rsidRDefault="00532A5C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שבנדון נפגע בתאונה ביום </w:t>
      </w:r>
      <w:r w:rsidR="00976C95">
        <w:rPr>
          <w:rFonts w:hint="cs"/>
          <w:sz w:val="26"/>
          <w:szCs w:val="26"/>
          <w:rtl/>
        </w:rPr>
        <w:t>16</w:t>
      </w:r>
      <w:r>
        <w:rPr>
          <w:rFonts w:hint="cs"/>
          <w:sz w:val="26"/>
          <w:szCs w:val="26"/>
          <w:rtl/>
        </w:rPr>
        <w:t>.</w:t>
      </w:r>
      <w:r w:rsidR="00976C95">
        <w:rPr>
          <w:rFonts w:hint="cs"/>
          <w:sz w:val="26"/>
          <w:szCs w:val="26"/>
          <w:rtl/>
        </w:rPr>
        <w:t>12</w:t>
      </w:r>
      <w:r>
        <w:rPr>
          <w:rFonts w:hint="cs"/>
          <w:sz w:val="26"/>
          <w:szCs w:val="26"/>
          <w:rtl/>
        </w:rPr>
        <w:t>.</w:t>
      </w:r>
      <w:r w:rsidR="00976C95">
        <w:rPr>
          <w:rFonts w:hint="cs"/>
          <w:sz w:val="26"/>
          <w:szCs w:val="26"/>
          <w:rtl/>
        </w:rPr>
        <w:t>1969 בהיותו קטין רך בשנים</w:t>
      </w:r>
      <w:r w:rsidR="002D190E">
        <w:rPr>
          <w:rFonts w:hint="cs"/>
          <w:sz w:val="26"/>
          <w:szCs w:val="26"/>
          <w:rtl/>
        </w:rPr>
        <w:t xml:space="preserve"> (להלן:"</w:t>
      </w:r>
      <w:r w:rsidR="002D190E">
        <w:rPr>
          <w:rFonts w:hint="cs"/>
          <w:b/>
          <w:bCs/>
          <w:sz w:val="26"/>
          <w:szCs w:val="26"/>
          <w:rtl/>
        </w:rPr>
        <w:t>התאונה</w:t>
      </w:r>
      <w:r w:rsidR="002D190E">
        <w:rPr>
          <w:rFonts w:hint="cs"/>
          <w:sz w:val="26"/>
          <w:szCs w:val="26"/>
          <w:rtl/>
        </w:rPr>
        <w:t>")</w:t>
      </w:r>
    </w:p>
    <w:p w14:paraId="36649571" w14:textId="77777777" w:rsidR="0016361F" w:rsidRDefault="0016361F" w:rsidP="0016361F">
      <w:pPr>
        <w:spacing w:after="0"/>
        <w:ind w:left="749" w:right="1440"/>
        <w:rPr>
          <w:sz w:val="26"/>
          <w:szCs w:val="26"/>
        </w:rPr>
      </w:pPr>
    </w:p>
    <w:p w14:paraId="6006859F" w14:textId="544A4BD9" w:rsidR="00C26D39" w:rsidRDefault="00976C95" w:rsidP="00075931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תימורים מושב שיתופי להתיישבות חקלאית </w:t>
      </w:r>
      <w:r w:rsidR="001706F7">
        <w:rPr>
          <w:rFonts w:hint="cs"/>
          <w:sz w:val="26"/>
          <w:szCs w:val="26"/>
          <w:rtl/>
        </w:rPr>
        <w:t>בע"מ (להלן: "תימורים") קיבלה על עצמה</w:t>
      </w:r>
      <w:r w:rsidR="00001ACB">
        <w:rPr>
          <w:rFonts w:hint="cs"/>
          <w:sz w:val="26"/>
          <w:szCs w:val="26"/>
          <w:rtl/>
        </w:rPr>
        <w:t>, במסמך בכתב,</w:t>
      </w:r>
      <w:r w:rsidR="001706F7">
        <w:rPr>
          <w:rFonts w:hint="cs"/>
          <w:sz w:val="26"/>
          <w:szCs w:val="26"/>
          <w:rtl/>
        </w:rPr>
        <w:t xml:space="preserve"> את האחריות להשבת כל נזקי מרשי</w:t>
      </w:r>
      <w:r w:rsidR="006B6FA7">
        <w:rPr>
          <w:rFonts w:hint="cs"/>
          <w:sz w:val="26"/>
          <w:szCs w:val="26"/>
          <w:rtl/>
        </w:rPr>
        <w:t xml:space="preserve">, </w:t>
      </w:r>
      <w:r w:rsidR="00001ACB">
        <w:rPr>
          <w:rFonts w:hint="cs"/>
          <w:sz w:val="26"/>
          <w:szCs w:val="26"/>
          <w:rtl/>
        </w:rPr>
        <w:t>בית המשפט המחוזי בתל אביב אישר את ההסכם</w:t>
      </w:r>
      <w:r w:rsidR="009653FA" w:rsidRPr="00075931">
        <w:rPr>
          <w:rFonts w:hint="cs"/>
          <w:sz w:val="26"/>
          <w:szCs w:val="26"/>
          <w:rtl/>
        </w:rPr>
        <w:t>.</w:t>
      </w:r>
    </w:p>
    <w:p w14:paraId="3A300385" w14:textId="77777777" w:rsidR="00075931" w:rsidRDefault="00075931" w:rsidP="00075931">
      <w:pPr>
        <w:pStyle w:val="aa"/>
        <w:rPr>
          <w:sz w:val="26"/>
          <w:szCs w:val="26"/>
          <w:rtl/>
        </w:rPr>
      </w:pPr>
    </w:p>
    <w:p w14:paraId="6CF62681" w14:textId="08541171" w:rsidR="00075931" w:rsidRPr="00075931" w:rsidRDefault="00075931" w:rsidP="00075931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ב27.2.89 עת הגיע מרשי לגיל 18, ניתן פס"ד של הבוררים עו"ד מיכה ויתקון ועו"ד שמואל אורן</w:t>
      </w:r>
      <w:r w:rsidR="006B6FA7">
        <w:rPr>
          <w:rFonts w:hint="cs"/>
          <w:sz w:val="26"/>
          <w:szCs w:val="26"/>
          <w:rtl/>
        </w:rPr>
        <w:t xml:space="preserve"> (להלן: "פס"ד")</w:t>
      </w:r>
      <w:r w:rsidR="00FC1907">
        <w:rPr>
          <w:rFonts w:hint="cs"/>
          <w:sz w:val="26"/>
          <w:szCs w:val="26"/>
          <w:rtl/>
        </w:rPr>
        <w:t>,</w:t>
      </w:r>
      <w:r>
        <w:rPr>
          <w:rFonts w:hint="cs"/>
          <w:sz w:val="26"/>
          <w:szCs w:val="26"/>
          <w:rtl/>
        </w:rPr>
        <w:t xml:space="preserve"> </w:t>
      </w:r>
      <w:r w:rsidR="00FC1907">
        <w:rPr>
          <w:rFonts w:hint="cs"/>
          <w:sz w:val="26"/>
          <w:szCs w:val="26"/>
          <w:rtl/>
        </w:rPr>
        <w:t>על פי תנאי פס"ד</w:t>
      </w:r>
      <w:r>
        <w:rPr>
          <w:rFonts w:hint="cs"/>
          <w:sz w:val="26"/>
          <w:szCs w:val="26"/>
          <w:rtl/>
        </w:rPr>
        <w:t xml:space="preserve"> פורט שתימורים לוקחת על עצמה </w:t>
      </w:r>
      <w:r w:rsidR="006B6FA7">
        <w:rPr>
          <w:rFonts w:hint="cs"/>
          <w:sz w:val="26"/>
          <w:szCs w:val="26"/>
          <w:rtl/>
        </w:rPr>
        <w:t>לשלם למרשי ולהיטיב את כל נזקיו כמקובל לפי אגף השיקום במשרד הביטחון.</w:t>
      </w:r>
    </w:p>
    <w:p w14:paraId="5E7F299C" w14:textId="77777777" w:rsidR="00CC07C7" w:rsidRPr="00075931" w:rsidRDefault="00CC07C7" w:rsidP="00075931">
      <w:pPr>
        <w:bidi w:val="0"/>
        <w:rPr>
          <w:sz w:val="26"/>
          <w:szCs w:val="26"/>
        </w:rPr>
      </w:pPr>
    </w:p>
    <w:p w14:paraId="2AD59343" w14:textId="0C338F96" w:rsidR="00CC07C7" w:rsidRDefault="00CC07C7" w:rsidP="00CC07C7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 xml:space="preserve">רצ"ב </w:t>
      </w:r>
      <w:r w:rsidR="006B6FA7">
        <w:rPr>
          <w:rFonts w:hint="cs"/>
          <w:b/>
          <w:bCs/>
          <w:sz w:val="26"/>
          <w:szCs w:val="26"/>
          <w:rtl/>
        </w:rPr>
        <w:t>פסק הדין</w:t>
      </w:r>
    </w:p>
    <w:p w14:paraId="7380B422" w14:textId="77777777" w:rsidR="00CC07C7" w:rsidRPr="00CC07C7" w:rsidRDefault="00CC07C7" w:rsidP="00CC07C7">
      <w:pPr>
        <w:spacing w:after="0"/>
        <w:rPr>
          <w:b/>
          <w:bCs/>
          <w:sz w:val="26"/>
          <w:szCs w:val="26"/>
          <w:rtl/>
        </w:rPr>
      </w:pPr>
    </w:p>
    <w:p w14:paraId="730C2B54" w14:textId="181FDB6D" w:rsidR="00D47F95" w:rsidRDefault="00FC1907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במשך עשרות שנים, כיבדה תימורים את פס</w:t>
      </w:r>
      <w:r w:rsidR="00FD5A80">
        <w:rPr>
          <w:rFonts w:hint="cs"/>
          <w:sz w:val="26"/>
          <w:szCs w:val="26"/>
          <w:rtl/>
        </w:rPr>
        <w:t>ק הדין</w:t>
      </w:r>
      <w:r>
        <w:rPr>
          <w:rFonts w:hint="cs"/>
          <w:sz w:val="26"/>
          <w:szCs w:val="26"/>
          <w:rtl/>
        </w:rPr>
        <w:t xml:space="preserve">, </w:t>
      </w:r>
      <w:r w:rsidR="00A82F44">
        <w:rPr>
          <w:rFonts w:hint="cs"/>
          <w:sz w:val="26"/>
          <w:szCs w:val="26"/>
          <w:rtl/>
        </w:rPr>
        <w:t>שילמה למרשי את החזרי הוצאותיו והיטיבה את נזקי גופו.</w:t>
      </w:r>
    </w:p>
    <w:p w14:paraId="091820EE" w14:textId="77777777" w:rsidR="00A82F44" w:rsidRDefault="00A82F44" w:rsidP="00A82F44">
      <w:pPr>
        <w:spacing w:after="0"/>
        <w:ind w:left="749" w:right="1440"/>
        <w:rPr>
          <w:sz w:val="26"/>
          <w:szCs w:val="26"/>
        </w:rPr>
      </w:pPr>
    </w:p>
    <w:p w14:paraId="09920374" w14:textId="1AF0E4F0" w:rsidR="00A82F44" w:rsidRDefault="00A82F44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לצערנו, בשנה האחרונה</w:t>
      </w:r>
      <w:r w:rsidR="0010476E">
        <w:rPr>
          <w:rFonts w:hint="cs"/>
          <w:sz w:val="26"/>
          <w:szCs w:val="26"/>
          <w:rtl/>
        </w:rPr>
        <w:t xml:space="preserve"> נמצאו סיבוכים</w:t>
      </w:r>
      <w:r>
        <w:rPr>
          <w:rFonts w:hint="cs"/>
          <w:sz w:val="26"/>
          <w:szCs w:val="26"/>
          <w:rtl/>
        </w:rPr>
        <w:t xml:space="preserve"> חלה הדרדרות ב</w:t>
      </w:r>
      <w:r w:rsidR="00A32AA4">
        <w:rPr>
          <w:rFonts w:hint="cs"/>
          <w:sz w:val="26"/>
          <w:szCs w:val="26"/>
          <w:rtl/>
        </w:rPr>
        <w:t xml:space="preserve">מצבו הבריאותי של מרשי, </w:t>
      </w:r>
      <w:r w:rsidR="0010476E">
        <w:rPr>
          <w:rFonts w:hint="cs"/>
          <w:sz w:val="26"/>
          <w:szCs w:val="26"/>
          <w:rtl/>
        </w:rPr>
        <w:t>הוא</w:t>
      </w:r>
      <w:r w:rsidR="00A32AA4">
        <w:rPr>
          <w:rFonts w:hint="cs"/>
          <w:sz w:val="26"/>
          <w:szCs w:val="26"/>
          <w:rtl/>
        </w:rPr>
        <w:t xml:space="preserve"> </w:t>
      </w:r>
      <w:r w:rsidR="0010476E">
        <w:rPr>
          <w:rFonts w:hint="cs"/>
          <w:sz w:val="26"/>
          <w:szCs w:val="26"/>
          <w:rtl/>
        </w:rPr>
        <w:t>נצרך להוצאות נוספות, כולל טיפול אצל מומחים, רפואה אלטרנטיבי</w:t>
      </w:r>
      <w:r w:rsidR="0010476E">
        <w:rPr>
          <w:rFonts w:hint="eastAsia"/>
          <w:sz w:val="26"/>
          <w:szCs w:val="26"/>
          <w:rtl/>
        </w:rPr>
        <w:t>ת</w:t>
      </w:r>
      <w:r w:rsidR="0010476E">
        <w:rPr>
          <w:rFonts w:hint="cs"/>
          <w:sz w:val="26"/>
          <w:szCs w:val="26"/>
          <w:rtl/>
        </w:rPr>
        <w:t xml:space="preserve"> והוצאות פרא- רפואיות</w:t>
      </w:r>
      <w:r w:rsidR="00FD5A80">
        <w:rPr>
          <w:rFonts w:hint="cs"/>
          <w:sz w:val="26"/>
          <w:szCs w:val="26"/>
          <w:rtl/>
        </w:rPr>
        <w:t>, מרשי שמר ותיעד כל קבלה רלוונטית</w:t>
      </w:r>
      <w:r w:rsidR="003D1148">
        <w:rPr>
          <w:rFonts w:hint="cs"/>
          <w:sz w:val="26"/>
          <w:szCs w:val="26"/>
          <w:rtl/>
        </w:rPr>
        <w:t>, יצוין שהוא צפוי לעבור פרוצדורות  נוספות ואף ניתוחים.</w:t>
      </w:r>
    </w:p>
    <w:p w14:paraId="5A2C52C6" w14:textId="77777777" w:rsidR="00C973D8" w:rsidRDefault="00C973D8" w:rsidP="00C973D8">
      <w:pPr>
        <w:pStyle w:val="aa"/>
        <w:rPr>
          <w:sz w:val="26"/>
          <w:szCs w:val="26"/>
          <w:rtl/>
        </w:rPr>
      </w:pPr>
    </w:p>
    <w:p w14:paraId="71705E74" w14:textId="670DE8AD" w:rsidR="00C973D8" w:rsidRDefault="00C973D8" w:rsidP="00C973D8">
      <w:pPr>
        <w:spacing w:after="0"/>
        <w:ind w:left="749"/>
        <w:rPr>
          <w:b/>
          <w:bCs/>
          <w:sz w:val="26"/>
          <w:szCs w:val="26"/>
          <w:rtl/>
        </w:rPr>
      </w:pPr>
      <w:r w:rsidRPr="00CC07C7">
        <w:rPr>
          <w:rFonts w:hint="cs"/>
          <w:b/>
          <w:bCs/>
          <w:sz w:val="26"/>
          <w:szCs w:val="26"/>
          <w:rtl/>
        </w:rPr>
        <w:t xml:space="preserve">רצ"ב </w:t>
      </w:r>
      <w:r>
        <w:rPr>
          <w:rFonts w:hint="cs"/>
          <w:b/>
          <w:bCs/>
          <w:sz w:val="26"/>
          <w:szCs w:val="26"/>
          <w:rtl/>
        </w:rPr>
        <w:t>טבלה המסכמת את סך הוצאותיו האחרונות</w:t>
      </w:r>
    </w:p>
    <w:p w14:paraId="408C1C74" w14:textId="77777777" w:rsidR="00C973D8" w:rsidRDefault="00C973D8" w:rsidP="00C973D8">
      <w:pPr>
        <w:spacing w:after="0"/>
        <w:ind w:left="749" w:right="1440"/>
        <w:rPr>
          <w:sz w:val="26"/>
          <w:szCs w:val="26"/>
        </w:rPr>
      </w:pPr>
    </w:p>
    <w:p w14:paraId="438BBD35" w14:textId="77777777" w:rsidR="0010476E" w:rsidRDefault="0010476E" w:rsidP="0010476E">
      <w:pPr>
        <w:pStyle w:val="aa"/>
        <w:rPr>
          <w:sz w:val="26"/>
          <w:szCs w:val="26"/>
          <w:rtl/>
        </w:rPr>
      </w:pPr>
    </w:p>
    <w:p w14:paraId="331FB4E3" w14:textId="3C8A17B5" w:rsidR="009E4C3E" w:rsidRDefault="00FD5A80" w:rsidP="009E4C3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ביוני 25 פנה מרשי לתימורים, בפנייה מסודרת להחזרי הוצאות</w:t>
      </w:r>
      <w:r w:rsidR="00394814">
        <w:rPr>
          <w:rFonts w:hint="cs"/>
          <w:sz w:val="26"/>
          <w:szCs w:val="26"/>
          <w:rtl/>
        </w:rPr>
        <w:t>יו, אך להפתעתו בקשתו סורבה, על יסוד טענות ש</w:t>
      </w:r>
      <w:r w:rsidR="009E4C3E">
        <w:rPr>
          <w:rFonts w:hint="cs"/>
          <w:sz w:val="26"/>
          <w:szCs w:val="26"/>
          <w:rtl/>
        </w:rPr>
        <w:t xml:space="preserve">ל "תיקון תהליכים פנימיים", טענות אשר </w:t>
      </w:r>
      <w:r w:rsidR="00394814">
        <w:rPr>
          <w:rFonts w:hint="cs"/>
          <w:sz w:val="26"/>
          <w:szCs w:val="26"/>
          <w:rtl/>
        </w:rPr>
        <w:t>רצו לכפור בפסק הדין שכובד במשך שנים</w:t>
      </w:r>
      <w:r w:rsidR="00C05865" w:rsidRPr="00C05865">
        <w:rPr>
          <w:rFonts w:hint="cs"/>
          <w:sz w:val="26"/>
          <w:szCs w:val="26"/>
          <w:rtl/>
        </w:rPr>
        <w:t>.</w:t>
      </w:r>
    </w:p>
    <w:p w14:paraId="18BC5C50" w14:textId="77777777" w:rsidR="009E4C3E" w:rsidRDefault="009E4C3E" w:rsidP="009E4C3E">
      <w:pPr>
        <w:spacing w:after="0"/>
        <w:ind w:left="749" w:right="1440"/>
        <w:rPr>
          <w:sz w:val="26"/>
          <w:szCs w:val="26"/>
        </w:rPr>
      </w:pPr>
    </w:p>
    <w:p w14:paraId="28C18BD6" w14:textId="72A261BC" w:rsidR="009E4C3E" w:rsidRPr="009E4C3E" w:rsidRDefault="009E4C3E" w:rsidP="009E4C3E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במענה</w:t>
      </w:r>
      <w:r w:rsidR="003D1148">
        <w:rPr>
          <w:rFonts w:hint="cs"/>
          <w:sz w:val="26"/>
          <w:szCs w:val="26"/>
          <w:rtl/>
        </w:rPr>
        <w:t xml:space="preserve"> לבקשת מרשי, תימורים שלחה מכתב ב21.07.25 בו כפרה באחריותה להמשך החזרי תשלומים, בניגוד למ</w:t>
      </w:r>
      <w:r w:rsidR="001A0610">
        <w:rPr>
          <w:rFonts w:hint="cs"/>
          <w:sz w:val="26"/>
          <w:szCs w:val="26"/>
          <w:rtl/>
        </w:rPr>
        <w:t>ה שסוכם, החזר הוצאות כמקובל באגף השיקום- קרי עד יומו האחרון</w:t>
      </w:r>
      <w:r w:rsidR="003D1148">
        <w:rPr>
          <w:rFonts w:hint="cs"/>
          <w:sz w:val="26"/>
          <w:szCs w:val="26"/>
          <w:rtl/>
        </w:rPr>
        <w:t xml:space="preserve">. </w:t>
      </w:r>
    </w:p>
    <w:p w14:paraId="0A4CFCF4" w14:textId="77777777" w:rsidR="00C05865" w:rsidRDefault="00C05865" w:rsidP="00C05865">
      <w:pPr>
        <w:pStyle w:val="aa"/>
        <w:rPr>
          <w:sz w:val="26"/>
          <w:szCs w:val="26"/>
          <w:rtl/>
        </w:rPr>
      </w:pPr>
    </w:p>
    <w:p w14:paraId="17A75AA4" w14:textId="7D363137" w:rsidR="00C05865" w:rsidRDefault="00AB4A55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מרשי סובר כי אופן תגובתכם ועיתויו, נועד להכשיר את הקרקע לניסיון חסר תום לב של תימורים, לחמוק מתשלום כספים שתימורים חבה למרשי. יובהר באופן חד משמעי</w:t>
      </w:r>
      <w:r w:rsidR="00B8090E">
        <w:rPr>
          <w:rFonts w:hint="cs"/>
          <w:sz w:val="26"/>
          <w:szCs w:val="26"/>
          <w:rtl/>
        </w:rPr>
        <w:t>, סירוב בתשלום למרשי, מהווה מעשה חמור שמסב למרשי נזק חמור ומפר את פסק הדין.</w:t>
      </w:r>
    </w:p>
    <w:p w14:paraId="78882987" w14:textId="77777777" w:rsidR="00590E98" w:rsidRDefault="00590E98" w:rsidP="00590E98">
      <w:pPr>
        <w:pStyle w:val="aa"/>
        <w:rPr>
          <w:sz w:val="26"/>
          <w:szCs w:val="26"/>
          <w:rtl/>
        </w:rPr>
      </w:pPr>
    </w:p>
    <w:p w14:paraId="230B033E" w14:textId="0086819C" w:rsidR="00590E98" w:rsidRDefault="00590E98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לתגובתך המהירה אודה, בהמשך תשלומים, או לחלופין בפיצויים מוסכמים.</w:t>
      </w:r>
    </w:p>
    <w:p w14:paraId="52BCBFE5" w14:textId="77777777" w:rsidR="00B8090E" w:rsidRDefault="00B8090E" w:rsidP="00B8090E">
      <w:pPr>
        <w:pStyle w:val="aa"/>
        <w:rPr>
          <w:sz w:val="26"/>
          <w:szCs w:val="26"/>
          <w:rtl/>
        </w:rPr>
      </w:pPr>
    </w:p>
    <w:p w14:paraId="2CE7C6A7" w14:textId="4ABE2FA2" w:rsidR="00B8090E" w:rsidRDefault="00590E98" w:rsidP="00C05865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אין באמור במכתבי או במה שלא נאמר בו כדי למצות את טענות </w:t>
      </w:r>
      <w:r w:rsidR="00B8090E">
        <w:rPr>
          <w:rFonts w:hint="cs"/>
          <w:sz w:val="26"/>
          <w:szCs w:val="26"/>
          <w:rtl/>
        </w:rPr>
        <w:t>מרשי</w:t>
      </w:r>
      <w:r>
        <w:rPr>
          <w:rFonts w:hint="cs"/>
          <w:sz w:val="26"/>
          <w:szCs w:val="26"/>
          <w:rtl/>
        </w:rPr>
        <w:t>, הוא</w:t>
      </w:r>
      <w:r w:rsidR="00B8090E">
        <w:rPr>
          <w:rFonts w:hint="cs"/>
          <w:sz w:val="26"/>
          <w:szCs w:val="26"/>
          <w:rtl/>
        </w:rPr>
        <w:t xml:space="preserve"> שומר לעצמו את כל האמצעים המשפטיים העומדים לרשותו.</w:t>
      </w:r>
    </w:p>
    <w:p w14:paraId="4E94CFD3" w14:textId="77777777" w:rsidR="00B8090E" w:rsidRPr="00C05865" w:rsidRDefault="00B8090E" w:rsidP="00590E98">
      <w:pPr>
        <w:spacing w:after="0"/>
        <w:rPr>
          <w:sz w:val="26"/>
          <w:szCs w:val="26"/>
        </w:rPr>
      </w:pPr>
    </w:p>
    <w:p w14:paraId="1180653C" w14:textId="77777777" w:rsidR="003557CB" w:rsidRDefault="003557CB" w:rsidP="003557CB">
      <w:pPr>
        <w:pStyle w:val="aa"/>
        <w:rPr>
          <w:sz w:val="26"/>
          <w:szCs w:val="26"/>
          <w:rtl/>
        </w:rPr>
      </w:pPr>
    </w:p>
    <w:p w14:paraId="37B925F4" w14:textId="474CE5DE" w:rsidR="00C76613" w:rsidRDefault="00CC07C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C973D8">
        <w:rPr>
          <w:rFonts w:hint="cs"/>
          <w:b/>
          <w:bCs/>
          <w:sz w:val="26"/>
          <w:szCs w:val="26"/>
          <w:rtl/>
        </w:rPr>
        <w:t xml:space="preserve">רצ"ב יפוי כח </w:t>
      </w:r>
      <w:r w:rsidR="00AB4A55" w:rsidRPr="00C973D8">
        <w:rPr>
          <w:rFonts w:hint="cs"/>
          <w:b/>
          <w:bCs/>
          <w:sz w:val="26"/>
          <w:szCs w:val="26"/>
          <w:rtl/>
        </w:rPr>
        <w:t>חתום ע"י מרשי</w:t>
      </w:r>
      <w:r w:rsidR="00AB4A55">
        <w:rPr>
          <w:rFonts w:hint="cs"/>
          <w:spacing w:val="10"/>
          <w:sz w:val="26"/>
          <w:szCs w:val="26"/>
          <w:rtl/>
        </w:rPr>
        <w:t>.</w:t>
      </w:r>
    </w:p>
    <w:p w14:paraId="098BED5D" w14:textId="17BB673A" w:rsidR="00CC7A96" w:rsidRDefault="00CC7A96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0B73DA1D" w14:textId="76834D4B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6393062" w14:textId="49CE5331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העתקים:</w:t>
      </w:r>
    </w:p>
    <w:p w14:paraId="3A96194D" w14:textId="51560BF8" w:rsidR="00311291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AB2D4C">
        <w:rPr>
          <w:rFonts w:hint="cs"/>
          <w:b/>
          <w:bCs/>
          <w:spacing w:val="10"/>
          <w:sz w:val="26"/>
          <w:szCs w:val="26"/>
          <w:rtl/>
        </w:rPr>
        <w:t>עירית בר יוחאי</w:t>
      </w:r>
      <w:r>
        <w:rPr>
          <w:rFonts w:hint="cs"/>
          <w:spacing w:val="10"/>
          <w:sz w:val="26"/>
          <w:szCs w:val="26"/>
          <w:rtl/>
        </w:rPr>
        <w:t xml:space="preserve">- מזכירת ההנהלה ומנהלת </w:t>
      </w:r>
      <w:r w:rsidR="00DE0EDD">
        <w:rPr>
          <w:rFonts w:hint="cs"/>
          <w:spacing w:val="10"/>
          <w:sz w:val="26"/>
          <w:szCs w:val="26"/>
          <w:rtl/>
        </w:rPr>
        <w:t>חשבונות</w:t>
      </w:r>
    </w:p>
    <w:p w14:paraId="5DF24A0E" w14:textId="574EE68C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 w:rsidRPr="00AB2D4C">
        <w:rPr>
          <w:rFonts w:hint="cs"/>
          <w:b/>
          <w:bCs/>
          <w:spacing w:val="10"/>
          <w:sz w:val="26"/>
          <w:szCs w:val="26"/>
          <w:rtl/>
        </w:rPr>
        <w:t>סנונית בן אריה</w:t>
      </w:r>
      <w:r>
        <w:rPr>
          <w:rFonts w:hint="cs"/>
          <w:spacing w:val="10"/>
          <w:sz w:val="26"/>
          <w:szCs w:val="26"/>
          <w:rtl/>
        </w:rPr>
        <w:t>- מנהלת הקהילה</w:t>
      </w:r>
    </w:p>
    <w:p w14:paraId="08EF7463" w14:textId="027006D5" w:rsidR="009E4C3E" w:rsidRDefault="009E4C3E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  <w:r>
        <w:rPr>
          <w:rFonts w:hint="cs"/>
          <w:b/>
          <w:bCs/>
          <w:spacing w:val="10"/>
          <w:sz w:val="26"/>
          <w:szCs w:val="26"/>
          <w:rtl/>
        </w:rPr>
        <w:t>עו"ד רונן כהן</w:t>
      </w:r>
    </w:p>
    <w:p w14:paraId="4C897EC1" w14:textId="51D08F19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490E9BE1" w14:textId="507EF2DC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137BFE2" w14:textId="77777777" w:rsidR="00AB2D4C" w:rsidRDefault="00AB2D4C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45B16A8B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D29882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E4C3E">
            <w:rPr>
              <w:noProof/>
              <w:rtl/>
            </w:rPr>
            <w:t>‏17 אוגוסט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1ACB"/>
    <w:rsid w:val="0002706F"/>
    <w:rsid w:val="00075931"/>
    <w:rsid w:val="000839D4"/>
    <w:rsid w:val="00086A6A"/>
    <w:rsid w:val="000A39A7"/>
    <w:rsid w:val="000B7329"/>
    <w:rsid w:val="000D361D"/>
    <w:rsid w:val="0010476E"/>
    <w:rsid w:val="00126724"/>
    <w:rsid w:val="00143282"/>
    <w:rsid w:val="00151D32"/>
    <w:rsid w:val="0016361F"/>
    <w:rsid w:val="001706D2"/>
    <w:rsid w:val="001706F7"/>
    <w:rsid w:val="00192576"/>
    <w:rsid w:val="001A0610"/>
    <w:rsid w:val="00203BE6"/>
    <w:rsid w:val="00217F01"/>
    <w:rsid w:val="00244839"/>
    <w:rsid w:val="00275186"/>
    <w:rsid w:val="00283D6A"/>
    <w:rsid w:val="00285969"/>
    <w:rsid w:val="002D190E"/>
    <w:rsid w:val="002D6487"/>
    <w:rsid w:val="002E30BD"/>
    <w:rsid w:val="00302DAB"/>
    <w:rsid w:val="00311291"/>
    <w:rsid w:val="00345ED7"/>
    <w:rsid w:val="003557CB"/>
    <w:rsid w:val="00373D5E"/>
    <w:rsid w:val="00394814"/>
    <w:rsid w:val="003C180A"/>
    <w:rsid w:val="003D1148"/>
    <w:rsid w:val="003D23A0"/>
    <w:rsid w:val="003F57B8"/>
    <w:rsid w:val="00433384"/>
    <w:rsid w:val="00444DE2"/>
    <w:rsid w:val="004C519A"/>
    <w:rsid w:val="004E33C6"/>
    <w:rsid w:val="004F0284"/>
    <w:rsid w:val="00532A5C"/>
    <w:rsid w:val="00563888"/>
    <w:rsid w:val="00582ACE"/>
    <w:rsid w:val="00590E98"/>
    <w:rsid w:val="00593392"/>
    <w:rsid w:val="005B07F0"/>
    <w:rsid w:val="005D14AB"/>
    <w:rsid w:val="00646041"/>
    <w:rsid w:val="006B6FA7"/>
    <w:rsid w:val="006E5688"/>
    <w:rsid w:val="00702F6A"/>
    <w:rsid w:val="00733A02"/>
    <w:rsid w:val="00771850"/>
    <w:rsid w:val="007862A8"/>
    <w:rsid w:val="00791F06"/>
    <w:rsid w:val="00841B46"/>
    <w:rsid w:val="008C1ECE"/>
    <w:rsid w:val="008E1B37"/>
    <w:rsid w:val="0092119D"/>
    <w:rsid w:val="00952AF1"/>
    <w:rsid w:val="009615D7"/>
    <w:rsid w:val="009653FA"/>
    <w:rsid w:val="00976C95"/>
    <w:rsid w:val="009E4C3E"/>
    <w:rsid w:val="009F1B3F"/>
    <w:rsid w:val="00A03ECC"/>
    <w:rsid w:val="00A1595E"/>
    <w:rsid w:val="00A25594"/>
    <w:rsid w:val="00A32AA4"/>
    <w:rsid w:val="00A369E4"/>
    <w:rsid w:val="00A82F44"/>
    <w:rsid w:val="00A90E7C"/>
    <w:rsid w:val="00AA05AE"/>
    <w:rsid w:val="00AA1FB1"/>
    <w:rsid w:val="00AB238B"/>
    <w:rsid w:val="00AB2D4C"/>
    <w:rsid w:val="00AB4A55"/>
    <w:rsid w:val="00AD632B"/>
    <w:rsid w:val="00AE6EA3"/>
    <w:rsid w:val="00B5070C"/>
    <w:rsid w:val="00B51EF6"/>
    <w:rsid w:val="00B8090E"/>
    <w:rsid w:val="00B92567"/>
    <w:rsid w:val="00B96957"/>
    <w:rsid w:val="00BF3FC2"/>
    <w:rsid w:val="00C05865"/>
    <w:rsid w:val="00C26D39"/>
    <w:rsid w:val="00C70B94"/>
    <w:rsid w:val="00C76613"/>
    <w:rsid w:val="00C973D8"/>
    <w:rsid w:val="00CA5802"/>
    <w:rsid w:val="00CC07C7"/>
    <w:rsid w:val="00CC1B2D"/>
    <w:rsid w:val="00CC38FA"/>
    <w:rsid w:val="00CC7A96"/>
    <w:rsid w:val="00CD1020"/>
    <w:rsid w:val="00D15729"/>
    <w:rsid w:val="00D24A43"/>
    <w:rsid w:val="00D3318F"/>
    <w:rsid w:val="00D42CA7"/>
    <w:rsid w:val="00D47F95"/>
    <w:rsid w:val="00D63261"/>
    <w:rsid w:val="00D72876"/>
    <w:rsid w:val="00DA5239"/>
    <w:rsid w:val="00DB7B66"/>
    <w:rsid w:val="00DE0EDD"/>
    <w:rsid w:val="00DE4FED"/>
    <w:rsid w:val="00E11AA7"/>
    <w:rsid w:val="00E54B14"/>
    <w:rsid w:val="00E63F05"/>
    <w:rsid w:val="00EA4AFE"/>
    <w:rsid w:val="00ED5422"/>
    <w:rsid w:val="00F173E4"/>
    <w:rsid w:val="00F30D79"/>
    <w:rsid w:val="00F31DB8"/>
    <w:rsid w:val="00F42292"/>
    <w:rsid w:val="00FC1907"/>
    <w:rsid w:val="00FD5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358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10</cp:revision>
  <cp:lastPrinted>2023-11-14T14:48:00Z</cp:lastPrinted>
  <dcterms:created xsi:type="dcterms:W3CDTF">2025-03-03T13:27:00Z</dcterms:created>
  <dcterms:modified xsi:type="dcterms:W3CDTF">2025-08-17T11:36:00Z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DESKTOP-LHCQ3JQ</vt:lpwstr>
  </property>
  <property fmtid="{D5CDD505-2E9C-101B-9397-08002B2CF9AE}" pid="5" name="DocCounter">
    <vt:lpwstr>1022612</vt:lpwstr>
  </property>
</Properties>
</file>