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2C322AEE" w:rsidR="00086A6A" w:rsidRPr="00563888" w:rsidRDefault="00086A6A" w:rsidP="00086A6A">
            <w:pPr>
              <w:pStyle w:val="a8"/>
              <w:spacing w:line="240" w:lineRule="auto"/>
              <w:jc w:val="center"/>
              <w:rPr>
                <w:b/>
                <w:bCs/>
                <w:sz w:val="22"/>
                <w:szCs w:val="22"/>
                <w:rtl/>
              </w:rPr>
            </w:pPr>
            <w:r w:rsidRPr="00563888">
              <w:rPr>
                <w:rFonts w:hint="cs"/>
                <w:b/>
                <w:bCs/>
                <w:sz w:val="22"/>
                <w:szCs w:val="22"/>
                <w:rtl/>
              </w:rPr>
              <w:t>בדוא</w:t>
            </w:r>
            <w:r w:rsidR="000B7329">
              <w:rPr>
                <w:rFonts w:hint="cs"/>
                <w:b/>
                <w:bCs/>
                <w:sz w:val="22"/>
                <w:szCs w:val="22"/>
                <w:rtl/>
              </w:rPr>
              <w:t>"ל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49C71F0C" w14:textId="78B7EA18" w:rsidR="007A5EAE" w:rsidRDefault="007A5EAE" w:rsidP="00CA2FAC">
      <w:pPr>
        <w:spacing w:line="276" w:lineRule="auto"/>
        <w:rPr>
          <w:b/>
          <w:bCs/>
          <w:sz w:val="26"/>
          <w:szCs w:val="26"/>
          <w:rtl/>
        </w:rPr>
      </w:pPr>
      <w:r w:rsidRPr="0035004B">
        <w:rPr>
          <w:rFonts w:hint="cs"/>
          <w:b/>
          <w:bCs/>
          <w:sz w:val="26"/>
          <w:szCs w:val="26"/>
          <w:rtl/>
        </w:rPr>
        <w:t>לכבוד</w:t>
      </w:r>
      <w:r>
        <w:rPr>
          <w:rFonts w:hint="cs"/>
          <w:b/>
          <w:bCs/>
          <w:sz w:val="26"/>
          <w:szCs w:val="26"/>
          <w:rtl/>
        </w:rPr>
        <w:tab/>
      </w:r>
      <w:r>
        <w:rPr>
          <w:rFonts w:hint="cs"/>
          <w:b/>
          <w:bCs/>
          <w:sz w:val="26"/>
          <w:szCs w:val="26"/>
          <w:rtl/>
        </w:rPr>
        <w:tab/>
      </w:r>
      <w:r>
        <w:rPr>
          <w:rFonts w:hint="cs"/>
          <w:b/>
          <w:bCs/>
          <w:sz w:val="26"/>
          <w:szCs w:val="26"/>
          <w:rtl/>
        </w:rPr>
        <w:tab/>
      </w:r>
      <w:r>
        <w:rPr>
          <w:rFonts w:hint="cs"/>
          <w:b/>
          <w:bCs/>
          <w:sz w:val="26"/>
          <w:szCs w:val="26"/>
          <w:rtl/>
        </w:rPr>
        <w:tab/>
      </w:r>
      <w:r>
        <w:rPr>
          <w:rFonts w:hint="cs"/>
          <w:b/>
          <w:bCs/>
          <w:sz w:val="26"/>
          <w:szCs w:val="26"/>
          <w:rtl/>
        </w:rPr>
        <w:tab/>
      </w:r>
      <w:r>
        <w:rPr>
          <w:rFonts w:hint="cs"/>
          <w:b/>
          <w:bCs/>
          <w:sz w:val="26"/>
          <w:szCs w:val="26"/>
          <w:rtl/>
        </w:rPr>
        <w:tab/>
      </w:r>
      <w:r>
        <w:rPr>
          <w:rFonts w:hint="cs"/>
          <w:b/>
          <w:bCs/>
          <w:sz w:val="26"/>
          <w:szCs w:val="26"/>
          <w:rtl/>
        </w:rPr>
        <w:tab/>
      </w:r>
      <w:r>
        <w:rPr>
          <w:rFonts w:hint="cs"/>
          <w:b/>
          <w:bCs/>
          <w:sz w:val="26"/>
          <w:szCs w:val="26"/>
          <w:rtl/>
        </w:rPr>
        <w:tab/>
      </w:r>
      <w:r>
        <w:rPr>
          <w:rFonts w:hint="cs"/>
          <w:b/>
          <w:bCs/>
          <w:sz w:val="26"/>
          <w:szCs w:val="26"/>
          <w:rtl/>
        </w:rPr>
        <w:tab/>
      </w:r>
    </w:p>
    <w:p w14:paraId="4F98FAB4" w14:textId="77777777" w:rsidR="00CA2FAC" w:rsidRDefault="00D06696" w:rsidP="00CA2FAC">
      <w:pPr>
        <w:spacing w:line="276" w:lineRule="auto"/>
        <w:rPr>
          <w:b/>
          <w:bCs/>
          <w:sz w:val="26"/>
          <w:szCs w:val="26"/>
          <w:rtl/>
        </w:rPr>
      </w:pPr>
      <w:r>
        <w:rPr>
          <w:rFonts w:hint="cs"/>
          <w:b/>
          <w:bCs/>
          <w:sz w:val="26"/>
          <w:szCs w:val="26"/>
          <w:rtl/>
        </w:rPr>
        <w:t>הפניקס</w:t>
      </w:r>
      <w:r w:rsidR="007A5EAE">
        <w:rPr>
          <w:rFonts w:hint="cs"/>
          <w:b/>
          <w:bCs/>
          <w:sz w:val="26"/>
          <w:szCs w:val="26"/>
          <w:rtl/>
        </w:rPr>
        <w:t xml:space="preserve"> חברה לביטוח בע"מ</w:t>
      </w:r>
      <w:r w:rsidR="007A5EAE">
        <w:rPr>
          <w:rFonts w:hint="cs"/>
          <w:b/>
          <w:bCs/>
          <w:sz w:val="26"/>
          <w:szCs w:val="26"/>
          <w:rtl/>
        </w:rPr>
        <w:tab/>
      </w:r>
    </w:p>
    <w:p w14:paraId="76FEF436" w14:textId="2747B13D" w:rsidR="007A5EAE" w:rsidRPr="00071019" w:rsidRDefault="00CA2FAC" w:rsidP="00CA2FAC">
      <w:pPr>
        <w:spacing w:line="276" w:lineRule="auto"/>
        <w:rPr>
          <w:b/>
          <w:bCs/>
          <w:sz w:val="26"/>
          <w:szCs w:val="26"/>
          <w:u w:val="single"/>
          <w:rtl/>
        </w:rPr>
      </w:pPr>
      <w:r w:rsidRPr="00CA2FAC">
        <w:rPr>
          <w:b/>
          <w:bCs/>
          <w:sz w:val="26"/>
          <w:szCs w:val="26"/>
          <w:rtl/>
        </w:rPr>
        <w:t>ביטוח תאונות אישיות</w:t>
      </w:r>
      <w:r w:rsidR="007A5EAE">
        <w:rPr>
          <w:rFonts w:hint="cs"/>
          <w:b/>
          <w:bCs/>
          <w:sz w:val="26"/>
          <w:szCs w:val="26"/>
          <w:rtl/>
        </w:rPr>
        <w:tab/>
      </w:r>
      <w:r w:rsidR="007A5EAE">
        <w:rPr>
          <w:rFonts w:hint="cs"/>
          <w:b/>
          <w:bCs/>
          <w:sz w:val="26"/>
          <w:szCs w:val="26"/>
          <w:rtl/>
        </w:rPr>
        <w:tab/>
      </w:r>
      <w:r w:rsidR="007A5EAE">
        <w:rPr>
          <w:rFonts w:hint="cs"/>
          <w:b/>
          <w:bCs/>
          <w:sz w:val="26"/>
          <w:szCs w:val="26"/>
          <w:rtl/>
        </w:rPr>
        <w:tab/>
      </w:r>
      <w:r w:rsidR="007A5EAE">
        <w:rPr>
          <w:rFonts w:hint="cs"/>
          <w:b/>
          <w:bCs/>
          <w:sz w:val="26"/>
          <w:szCs w:val="26"/>
          <w:rtl/>
        </w:rPr>
        <w:tab/>
      </w:r>
    </w:p>
    <w:p w14:paraId="2DEBA831" w14:textId="31EE5DE7" w:rsidR="007A5EAE" w:rsidRPr="00B76960" w:rsidRDefault="00D06696" w:rsidP="00CA2FAC">
      <w:pPr>
        <w:spacing w:line="480" w:lineRule="auto"/>
        <w:rPr>
          <w:b/>
          <w:bCs/>
          <w:sz w:val="26"/>
          <w:szCs w:val="26"/>
          <w:u w:val="single"/>
          <w:rtl/>
        </w:rPr>
      </w:pPr>
      <w:r w:rsidRPr="00D06696">
        <w:rPr>
          <w:rFonts w:hint="cs"/>
          <w:b/>
          <w:bCs/>
          <w:sz w:val="26"/>
          <w:szCs w:val="26"/>
          <w:u w:val="single"/>
          <w:rtl/>
        </w:rPr>
        <w:t>באמצעות דוא"ל</w:t>
      </w:r>
      <w:r w:rsidR="00B76960" w:rsidRPr="00B76960">
        <w:rPr>
          <w:b/>
          <w:bCs/>
          <w:sz w:val="26"/>
          <w:szCs w:val="26"/>
          <w:u w:val="single"/>
        </w:rPr>
        <w:t>Tb@fnx.co.il</w:t>
      </w:r>
      <w:r w:rsidR="00B76960">
        <w:rPr>
          <w:b/>
          <w:bCs/>
          <w:sz w:val="26"/>
          <w:szCs w:val="26"/>
          <w:u w:val="single"/>
        </w:rPr>
        <w:t xml:space="preserve">: </w:t>
      </w:r>
    </w:p>
    <w:p w14:paraId="6EBF83B6" w14:textId="332592FC" w:rsidR="00D3318F" w:rsidRDefault="00D3318F" w:rsidP="00D3318F">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hint="cs"/>
          <w:b/>
          <w:bCs/>
          <w:sz w:val="28"/>
          <w:szCs w:val="28"/>
          <w:rtl/>
        </w:rPr>
        <w:t>תאונ</w:t>
      </w:r>
      <w:r w:rsidR="00086A6A">
        <w:rPr>
          <w:rFonts w:ascii="David" w:hAnsi="David" w:hint="cs"/>
          <w:b/>
          <w:bCs/>
          <w:sz w:val="28"/>
          <w:szCs w:val="28"/>
          <w:rtl/>
        </w:rPr>
        <w:t>ה</w:t>
      </w:r>
      <w:r w:rsidRPr="00C0214F">
        <w:rPr>
          <w:rFonts w:ascii="David" w:hAnsi="David" w:hint="cs"/>
          <w:b/>
          <w:bCs/>
          <w:sz w:val="28"/>
          <w:szCs w:val="28"/>
          <w:rtl/>
        </w:rPr>
        <w:t xml:space="preserve"> מיום </w:t>
      </w:r>
      <w:r w:rsidR="00420313">
        <w:rPr>
          <w:rFonts w:ascii="David" w:hAnsi="David" w:hint="cs"/>
          <w:b/>
          <w:bCs/>
          <w:sz w:val="28"/>
          <w:szCs w:val="28"/>
          <w:rtl/>
        </w:rPr>
        <w:t>14/05/2023</w:t>
      </w:r>
    </w:p>
    <w:p w14:paraId="517FD53A" w14:textId="0CAC96EF" w:rsidR="00086A6A" w:rsidRDefault="00D3318F" w:rsidP="007A5EAE">
      <w:pPr>
        <w:pStyle w:val="a8"/>
        <w:spacing w:line="240" w:lineRule="auto"/>
        <w:rPr>
          <w:b/>
          <w:bCs/>
          <w:sz w:val="28"/>
          <w:szCs w:val="28"/>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086A6A" w:rsidRPr="0029161C">
        <w:rPr>
          <w:rFonts w:hint="cs"/>
          <w:b/>
          <w:bCs/>
          <w:sz w:val="28"/>
          <w:szCs w:val="28"/>
          <w:rtl/>
        </w:rPr>
        <w:t>הנדון:</w:t>
      </w:r>
      <w:r w:rsidR="00086A6A" w:rsidRPr="0029161C">
        <w:rPr>
          <w:b/>
          <w:bCs/>
          <w:sz w:val="28"/>
          <w:szCs w:val="28"/>
          <w:rtl/>
        </w:rPr>
        <w:tab/>
      </w:r>
      <w:r w:rsidR="00420313">
        <w:rPr>
          <w:rFonts w:ascii="David" w:hAnsi="David" w:hint="cs"/>
          <w:b/>
          <w:bCs/>
          <w:sz w:val="28"/>
          <w:szCs w:val="28"/>
          <w:u w:val="single"/>
          <w:rtl/>
        </w:rPr>
        <w:t>משה אלון</w:t>
      </w:r>
      <w:r w:rsidR="00086A6A" w:rsidRPr="00086A6A">
        <w:rPr>
          <w:rFonts w:ascii="David" w:hAnsi="David" w:hint="cs"/>
          <w:b/>
          <w:bCs/>
          <w:sz w:val="28"/>
          <w:szCs w:val="28"/>
          <w:u w:val="single"/>
          <w:rtl/>
        </w:rPr>
        <w:t xml:space="preserve">, ת.ז. </w:t>
      </w:r>
      <w:r w:rsidR="00420313">
        <w:rPr>
          <w:rFonts w:ascii="David" w:hAnsi="David" w:hint="cs"/>
          <w:b/>
          <w:bCs/>
          <w:sz w:val="28"/>
          <w:szCs w:val="28"/>
          <w:u w:val="single"/>
          <w:rtl/>
        </w:rPr>
        <w:t>27750488</w:t>
      </w:r>
    </w:p>
    <w:p w14:paraId="2245DC18" w14:textId="7BDED00B" w:rsidR="000B7329" w:rsidRPr="000B7329" w:rsidRDefault="000B7329" w:rsidP="00B92567">
      <w:pPr>
        <w:pStyle w:val="a8"/>
        <w:spacing w:line="240" w:lineRule="auto"/>
        <w:rPr>
          <w:rFonts w:hint="cs"/>
          <w:sz w:val="28"/>
          <w:szCs w:val="28"/>
          <w:rtl/>
        </w:rPr>
      </w:pPr>
      <w:r w:rsidRPr="000B7329">
        <w:rPr>
          <w:sz w:val="28"/>
          <w:szCs w:val="28"/>
          <w:rtl/>
        </w:rPr>
        <w:tab/>
      </w:r>
      <w:r w:rsidRPr="000B7329">
        <w:rPr>
          <w:sz w:val="28"/>
          <w:szCs w:val="28"/>
          <w:rtl/>
        </w:rPr>
        <w:tab/>
      </w:r>
      <w:r w:rsidRPr="000B7329">
        <w:rPr>
          <w:sz w:val="28"/>
          <w:szCs w:val="28"/>
          <w:rtl/>
        </w:rPr>
        <w:tab/>
      </w:r>
      <w:r w:rsidRPr="000B7329">
        <w:rPr>
          <w:sz w:val="28"/>
          <w:szCs w:val="28"/>
          <w:rtl/>
        </w:rPr>
        <w:tab/>
      </w:r>
      <w:r w:rsidRPr="000B7329">
        <w:rPr>
          <w:sz w:val="28"/>
          <w:szCs w:val="28"/>
          <w:rtl/>
        </w:rPr>
        <w:tab/>
      </w:r>
      <w:r w:rsidR="007A5EAE">
        <w:rPr>
          <w:rFonts w:hint="cs"/>
          <w:sz w:val="28"/>
          <w:szCs w:val="28"/>
          <w:rtl/>
        </w:rPr>
        <w:t>פוליס</w:t>
      </w:r>
      <w:r w:rsidR="00B76960">
        <w:rPr>
          <w:rFonts w:hint="cs"/>
          <w:sz w:val="28"/>
          <w:szCs w:val="28"/>
          <w:rtl/>
        </w:rPr>
        <w:t xml:space="preserve">ה מספר </w:t>
      </w:r>
      <w:r w:rsidR="00B76960" w:rsidRPr="00B76960">
        <w:rPr>
          <w:sz w:val="28"/>
          <w:szCs w:val="28"/>
          <w:rtl/>
        </w:rPr>
        <w:t>1293301089</w:t>
      </w:r>
    </w:p>
    <w:p w14:paraId="065919F4" w14:textId="3FA02BFE" w:rsidR="00D3318F" w:rsidRPr="008D0502" w:rsidRDefault="00D3318F" w:rsidP="00B92567">
      <w:pPr>
        <w:pStyle w:val="a8"/>
        <w:spacing w:after="120" w:line="240" w:lineRule="auto"/>
        <w:ind w:left="510" w:hanging="510"/>
        <w:rPr>
          <w:rFonts w:ascii="David" w:hAnsi="David"/>
          <w:b/>
          <w:bCs/>
          <w:sz w:val="28"/>
          <w:szCs w:val="28"/>
          <w:u w:val="single"/>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p>
    <w:p w14:paraId="6D6FDF3A" w14:textId="466A75BE" w:rsidR="00A1595E" w:rsidRPr="00DA5026" w:rsidRDefault="007A5EAE" w:rsidP="007A5EAE">
      <w:pPr>
        <w:tabs>
          <w:tab w:val="left" w:pos="6705"/>
        </w:tabs>
        <w:spacing w:after="0" w:line="240" w:lineRule="auto"/>
        <w:rPr>
          <w:b/>
          <w:bCs/>
          <w:spacing w:val="10"/>
          <w:sz w:val="26"/>
          <w:szCs w:val="26"/>
        </w:rPr>
      </w:pPr>
      <w:r>
        <w:rPr>
          <w:rFonts w:hint="cs"/>
          <w:spacing w:val="10"/>
          <w:sz w:val="26"/>
          <w:szCs w:val="26"/>
          <w:rtl/>
        </w:rPr>
        <w:t xml:space="preserve"> הריני מייצג את מרשי שבנדון והנני מתכבד לפנות כדלקמן:</w:t>
      </w:r>
    </w:p>
    <w:p w14:paraId="40EFCD66" w14:textId="77777777" w:rsidR="00DA5026" w:rsidRPr="00DA5026" w:rsidRDefault="00DA5026" w:rsidP="00DA5026">
      <w:pPr>
        <w:tabs>
          <w:tab w:val="left" w:pos="6705"/>
        </w:tabs>
        <w:spacing w:after="0" w:line="240" w:lineRule="auto"/>
        <w:ind w:left="495"/>
        <w:rPr>
          <w:b/>
          <w:bCs/>
          <w:spacing w:val="10"/>
          <w:sz w:val="26"/>
          <w:szCs w:val="26"/>
        </w:rPr>
      </w:pPr>
    </w:p>
    <w:p w14:paraId="49337946" w14:textId="77777777" w:rsidR="007C2746" w:rsidRDefault="007C2746" w:rsidP="007C2746">
      <w:pPr>
        <w:pStyle w:val="aa"/>
        <w:numPr>
          <w:ilvl w:val="0"/>
          <w:numId w:val="4"/>
        </w:numPr>
        <w:bidi/>
        <w:spacing w:line="276" w:lineRule="auto"/>
        <w:ind w:right="142"/>
        <w:jc w:val="both"/>
        <w:rPr>
          <w:rFonts w:cs="David"/>
          <w:spacing w:val="12"/>
          <w:sz w:val="26"/>
          <w:szCs w:val="26"/>
        </w:rPr>
      </w:pPr>
      <w:r w:rsidRPr="009C0E0A">
        <w:rPr>
          <w:rFonts w:cs="David" w:hint="cs"/>
          <w:spacing w:val="12"/>
          <w:sz w:val="26"/>
          <w:szCs w:val="26"/>
          <w:rtl/>
        </w:rPr>
        <w:t xml:space="preserve">בתאריך </w:t>
      </w:r>
      <w:r>
        <w:rPr>
          <w:rFonts w:cs="David" w:hint="cs"/>
          <w:spacing w:val="12"/>
          <w:sz w:val="26"/>
          <w:szCs w:val="26"/>
          <w:rtl/>
        </w:rPr>
        <w:t>14.5.23,</w:t>
      </w:r>
      <w:r w:rsidRPr="009C0E0A">
        <w:rPr>
          <w:rFonts w:cs="David" w:hint="cs"/>
          <w:spacing w:val="12"/>
          <w:sz w:val="26"/>
          <w:szCs w:val="26"/>
          <w:rtl/>
        </w:rPr>
        <w:t xml:space="preserve"> בשעה </w:t>
      </w:r>
      <w:r>
        <w:rPr>
          <w:rFonts w:cs="David" w:hint="cs"/>
          <w:spacing w:val="12"/>
          <w:sz w:val="26"/>
          <w:szCs w:val="26"/>
          <w:rtl/>
        </w:rPr>
        <w:t>08</w:t>
      </w:r>
      <w:r w:rsidRPr="009C0E0A">
        <w:rPr>
          <w:rFonts w:cs="David" w:hint="cs"/>
          <w:spacing w:val="12"/>
          <w:sz w:val="26"/>
          <w:szCs w:val="26"/>
          <w:rtl/>
        </w:rPr>
        <w:t>:</w:t>
      </w:r>
      <w:r>
        <w:rPr>
          <w:rFonts w:cs="David" w:hint="cs"/>
          <w:spacing w:val="12"/>
          <w:sz w:val="26"/>
          <w:szCs w:val="26"/>
          <w:rtl/>
        </w:rPr>
        <w:t>00</w:t>
      </w:r>
      <w:r w:rsidRPr="009C0E0A">
        <w:rPr>
          <w:rFonts w:cs="David" w:hint="cs"/>
          <w:spacing w:val="12"/>
          <w:sz w:val="26"/>
          <w:szCs w:val="26"/>
          <w:rtl/>
        </w:rPr>
        <w:t xml:space="preserve"> או בסמוך לכך, </w:t>
      </w:r>
      <w:r>
        <w:rPr>
          <w:rFonts w:cs="David" w:hint="cs"/>
          <w:spacing w:val="12"/>
          <w:sz w:val="26"/>
          <w:szCs w:val="26"/>
          <w:rtl/>
        </w:rPr>
        <w:t xml:space="preserve">בכביש 443, ק"מ מס' 8, היה הרכב מעורב בתאונה עם רכב הנושא מ"ר 41-467-30 אשר התנגש בו בחוזקה והתובע נחבל בגופו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311B7DD5" w14:textId="77777777" w:rsidR="007C2746" w:rsidRDefault="007C2746" w:rsidP="007C2746">
      <w:pPr>
        <w:pStyle w:val="aa"/>
        <w:bidi/>
        <w:spacing w:line="276" w:lineRule="auto"/>
        <w:ind w:right="142"/>
        <w:jc w:val="both"/>
        <w:rPr>
          <w:rFonts w:cs="David"/>
          <w:spacing w:val="12"/>
          <w:sz w:val="26"/>
          <w:szCs w:val="26"/>
          <w:rtl/>
        </w:rPr>
      </w:pPr>
    </w:p>
    <w:p w14:paraId="3A38E5C1" w14:textId="45CC8A96" w:rsidR="007C2746" w:rsidRDefault="007C2746" w:rsidP="007C2746">
      <w:pPr>
        <w:pStyle w:val="aa"/>
        <w:bidi/>
        <w:spacing w:line="276" w:lineRule="auto"/>
        <w:ind w:right="142"/>
        <w:jc w:val="both"/>
        <w:rPr>
          <w:rFonts w:cs="David"/>
          <w:spacing w:val="12"/>
          <w:sz w:val="26"/>
          <w:szCs w:val="26"/>
        </w:rPr>
      </w:pPr>
      <w:r>
        <w:rPr>
          <w:rFonts w:cs="David" w:hint="cs"/>
          <w:spacing w:val="12"/>
          <w:sz w:val="26"/>
          <w:szCs w:val="26"/>
          <w:rtl/>
        </w:rPr>
        <w:t>רצ"ב אישור משטרה, מסומן "1".</w:t>
      </w:r>
    </w:p>
    <w:p w14:paraId="296A2D40" w14:textId="77777777" w:rsidR="00DA5026" w:rsidRPr="007C2746" w:rsidRDefault="00DA5026" w:rsidP="00DA5026">
      <w:pPr>
        <w:tabs>
          <w:tab w:val="left" w:pos="6705"/>
        </w:tabs>
        <w:spacing w:after="0" w:line="240" w:lineRule="auto"/>
        <w:ind w:left="495"/>
        <w:rPr>
          <w:b/>
          <w:bCs/>
          <w:spacing w:val="10"/>
          <w:sz w:val="26"/>
          <w:szCs w:val="26"/>
        </w:rPr>
      </w:pPr>
    </w:p>
    <w:p w14:paraId="4D53CC38" w14:textId="77777777" w:rsidR="007C2746" w:rsidRDefault="007C2746" w:rsidP="007C2746">
      <w:pPr>
        <w:numPr>
          <w:ilvl w:val="0"/>
          <w:numId w:val="4"/>
        </w:numPr>
        <w:tabs>
          <w:tab w:val="clear" w:pos="720"/>
        </w:tabs>
        <w:spacing w:after="0" w:line="276" w:lineRule="auto"/>
        <w:ind w:right="142"/>
        <w:rPr>
          <w:spacing w:val="12"/>
          <w:sz w:val="26"/>
          <w:szCs w:val="26"/>
        </w:rPr>
      </w:pPr>
      <w:r>
        <w:rPr>
          <w:rFonts w:hint="cs"/>
          <w:spacing w:val="12"/>
          <w:sz w:val="26"/>
          <w:szCs w:val="26"/>
          <w:rtl/>
        </w:rPr>
        <w:t>ממקום התאונה הובהל התובע באמבולנס לבית החולים אסף הרופא, בצריפין, שם אובחנו חבלות בראש, בצוואר ובגב. לאחר קבלת טיפול רפואי ראשוני שוחרר התובע לביתו בהמלצה לנטילת משככי כאבים, המשך מעקב רפואי ומנוחה.</w:t>
      </w:r>
    </w:p>
    <w:p w14:paraId="22CE6F17" w14:textId="77777777" w:rsidR="007C2746" w:rsidRDefault="007C2746" w:rsidP="007C2746">
      <w:pPr>
        <w:pStyle w:val="aa"/>
        <w:rPr>
          <w:rFonts w:cs="David"/>
          <w:spacing w:val="12"/>
          <w:sz w:val="26"/>
          <w:szCs w:val="26"/>
          <w:rtl/>
        </w:rPr>
      </w:pPr>
    </w:p>
    <w:p w14:paraId="64888AAA" w14:textId="77777777" w:rsidR="007C2746" w:rsidRDefault="007C2746" w:rsidP="007C2746">
      <w:pPr>
        <w:numPr>
          <w:ilvl w:val="0"/>
          <w:numId w:val="4"/>
        </w:numPr>
        <w:tabs>
          <w:tab w:val="clear" w:pos="720"/>
        </w:tabs>
        <w:spacing w:after="0" w:line="276" w:lineRule="auto"/>
        <w:ind w:right="142"/>
        <w:rPr>
          <w:spacing w:val="12"/>
          <w:sz w:val="26"/>
          <w:szCs w:val="26"/>
        </w:rPr>
      </w:pPr>
      <w:r>
        <w:rPr>
          <w:rFonts w:hint="cs"/>
          <w:spacing w:val="12"/>
          <w:sz w:val="26"/>
          <w:szCs w:val="26"/>
          <w:rtl/>
        </w:rPr>
        <w:t xml:space="preserve">התובע אשר המשיך לסבול מכאבים והגבלה בתנועות הצוואר והגב, כמו גם, מכאבי ראש </w:t>
      </w:r>
      <w:proofErr w:type="spellStart"/>
      <w:r>
        <w:rPr>
          <w:rFonts w:hint="cs"/>
          <w:spacing w:val="12"/>
          <w:sz w:val="26"/>
          <w:szCs w:val="26"/>
          <w:rtl/>
        </w:rPr>
        <w:t>וטינטון</w:t>
      </w:r>
      <w:proofErr w:type="spellEnd"/>
      <w:r>
        <w:rPr>
          <w:rFonts w:hint="cs"/>
          <w:spacing w:val="12"/>
          <w:sz w:val="26"/>
          <w:szCs w:val="26"/>
          <w:rtl/>
        </w:rPr>
        <w:t>, טופל במסגרת קופת החולים והוחלט להפנותו לבדיקת אף, אוזן וגרון, ביצוע טיפולי פיזיותרפיה, המשך מעקב רפואי ומנוחה.</w:t>
      </w:r>
    </w:p>
    <w:p w14:paraId="653C7645" w14:textId="77777777" w:rsidR="007C2746" w:rsidRDefault="007C2746" w:rsidP="007C2746">
      <w:pPr>
        <w:pStyle w:val="aa"/>
        <w:rPr>
          <w:rFonts w:cs="David"/>
          <w:spacing w:val="12"/>
          <w:sz w:val="26"/>
          <w:szCs w:val="26"/>
          <w:rtl/>
        </w:rPr>
      </w:pPr>
    </w:p>
    <w:p w14:paraId="5B921F17" w14:textId="77777777" w:rsidR="007C2746" w:rsidRDefault="007C2746" w:rsidP="007C2746">
      <w:pPr>
        <w:numPr>
          <w:ilvl w:val="0"/>
          <w:numId w:val="4"/>
        </w:numPr>
        <w:tabs>
          <w:tab w:val="clear" w:pos="720"/>
        </w:tabs>
        <w:spacing w:after="0" w:line="276" w:lineRule="auto"/>
        <w:ind w:right="142"/>
        <w:rPr>
          <w:spacing w:val="12"/>
          <w:sz w:val="26"/>
          <w:szCs w:val="26"/>
        </w:rPr>
      </w:pPr>
      <w:r>
        <w:rPr>
          <w:rFonts w:hint="cs"/>
          <w:spacing w:val="12"/>
          <w:sz w:val="26"/>
          <w:szCs w:val="26"/>
          <w:rtl/>
        </w:rPr>
        <w:t xml:space="preserve">בבדיקת התובע הודגמו הגבלות ניכרות בתנועות עמוד השדרה הצווארי והמותני והוחלט להפנותו בנוסף גם לביצוע טיפולי רפואה משלימה והמלצה לעבודה </w:t>
      </w:r>
      <w:proofErr w:type="spellStart"/>
      <w:r>
        <w:rPr>
          <w:rFonts w:hint="cs"/>
          <w:spacing w:val="12"/>
          <w:sz w:val="26"/>
          <w:szCs w:val="26"/>
          <w:rtl/>
        </w:rPr>
        <w:t>נוירודינמית</w:t>
      </w:r>
      <w:proofErr w:type="spellEnd"/>
      <w:r>
        <w:rPr>
          <w:rFonts w:hint="cs"/>
          <w:spacing w:val="12"/>
          <w:sz w:val="26"/>
          <w:szCs w:val="26"/>
          <w:rtl/>
        </w:rPr>
        <w:t xml:space="preserve"> לגפיים.</w:t>
      </w:r>
    </w:p>
    <w:p w14:paraId="0FBF9006" w14:textId="77777777" w:rsidR="007C2746" w:rsidRDefault="007C2746" w:rsidP="007C2746">
      <w:pPr>
        <w:pStyle w:val="aa"/>
        <w:rPr>
          <w:rFonts w:cs="David"/>
          <w:spacing w:val="12"/>
          <w:sz w:val="26"/>
          <w:szCs w:val="26"/>
          <w:rtl/>
        </w:rPr>
      </w:pPr>
    </w:p>
    <w:p w14:paraId="4304E16A" w14:textId="77777777" w:rsidR="007C2746" w:rsidRDefault="007C2746" w:rsidP="007C2746">
      <w:pPr>
        <w:numPr>
          <w:ilvl w:val="0"/>
          <w:numId w:val="4"/>
        </w:numPr>
        <w:tabs>
          <w:tab w:val="clear" w:pos="720"/>
        </w:tabs>
        <w:spacing w:after="0" w:line="276" w:lineRule="auto"/>
        <w:ind w:right="142"/>
        <w:rPr>
          <w:spacing w:val="12"/>
          <w:sz w:val="26"/>
          <w:szCs w:val="26"/>
        </w:rPr>
      </w:pPr>
      <w:r>
        <w:rPr>
          <w:rFonts w:hint="cs"/>
          <w:spacing w:val="12"/>
          <w:sz w:val="26"/>
          <w:szCs w:val="26"/>
          <w:rtl/>
        </w:rPr>
        <w:t>התובע נבדק ע"י מומחה אף, אוזן וגרון אשר הפנה את התובע לבדיקת שמיעה אשר הדגימה ירידה קלה בשמיעה וטנטון.</w:t>
      </w:r>
    </w:p>
    <w:p w14:paraId="2D4871EE" w14:textId="77777777" w:rsidR="007C2746" w:rsidRDefault="007C2746" w:rsidP="007C2746">
      <w:pPr>
        <w:pStyle w:val="aa"/>
        <w:rPr>
          <w:rFonts w:cs="David"/>
          <w:spacing w:val="12"/>
          <w:sz w:val="26"/>
          <w:szCs w:val="26"/>
          <w:rtl/>
        </w:rPr>
      </w:pPr>
    </w:p>
    <w:p w14:paraId="4F4789CE" w14:textId="77777777" w:rsidR="007C2746" w:rsidRDefault="007C2746" w:rsidP="007C2746">
      <w:pPr>
        <w:numPr>
          <w:ilvl w:val="0"/>
          <w:numId w:val="4"/>
        </w:numPr>
        <w:tabs>
          <w:tab w:val="clear" w:pos="720"/>
        </w:tabs>
        <w:spacing w:after="0" w:line="276" w:lineRule="auto"/>
        <w:ind w:right="142"/>
        <w:rPr>
          <w:spacing w:val="12"/>
          <w:sz w:val="26"/>
          <w:szCs w:val="26"/>
        </w:rPr>
      </w:pPr>
      <w:r>
        <w:rPr>
          <w:rFonts w:hint="cs"/>
          <w:spacing w:val="12"/>
          <w:sz w:val="26"/>
          <w:szCs w:val="26"/>
          <w:rtl/>
        </w:rPr>
        <w:t>התובע הופנה להמשך מעקב רפואי, בדיקות נוספות והמשך טיפולי רפואה משלימה.</w:t>
      </w:r>
    </w:p>
    <w:p w14:paraId="0392BDDA" w14:textId="77777777" w:rsidR="00107070" w:rsidRDefault="00107070" w:rsidP="00107070">
      <w:pPr>
        <w:pStyle w:val="aa"/>
        <w:rPr>
          <w:spacing w:val="12"/>
          <w:sz w:val="26"/>
          <w:szCs w:val="26"/>
          <w:rtl/>
        </w:rPr>
      </w:pPr>
    </w:p>
    <w:p w14:paraId="793DBF6E" w14:textId="6BC36776" w:rsidR="007C2746" w:rsidRDefault="007C2746" w:rsidP="007C2746">
      <w:pPr>
        <w:spacing w:after="0" w:line="276" w:lineRule="auto"/>
        <w:ind w:left="720" w:right="142"/>
        <w:rPr>
          <w:spacing w:val="12"/>
          <w:sz w:val="26"/>
          <w:szCs w:val="26"/>
          <w:rtl/>
        </w:rPr>
      </w:pPr>
      <w:r>
        <w:rPr>
          <w:rFonts w:hint="cs"/>
          <w:spacing w:val="12"/>
          <w:sz w:val="26"/>
          <w:szCs w:val="26"/>
          <w:rtl/>
        </w:rPr>
        <w:t>רצ"ב תעודות רפואיות, מסומנות "2".</w:t>
      </w:r>
    </w:p>
    <w:p w14:paraId="4E65FFFF" w14:textId="77777777" w:rsidR="007C2746" w:rsidRDefault="007C2746" w:rsidP="007C2746">
      <w:pPr>
        <w:spacing w:after="0" w:line="276" w:lineRule="auto"/>
        <w:ind w:left="720" w:right="142"/>
        <w:rPr>
          <w:spacing w:val="12"/>
          <w:sz w:val="26"/>
          <w:szCs w:val="26"/>
          <w:rtl/>
        </w:rPr>
      </w:pPr>
    </w:p>
    <w:p w14:paraId="28DA5139" w14:textId="5EE2F85F" w:rsidR="007C2746" w:rsidRDefault="00BE1DD9" w:rsidP="007C2746">
      <w:pPr>
        <w:numPr>
          <w:ilvl w:val="0"/>
          <w:numId w:val="4"/>
        </w:numPr>
        <w:tabs>
          <w:tab w:val="clear" w:pos="720"/>
        </w:tabs>
        <w:spacing w:after="0" w:line="276" w:lineRule="auto"/>
        <w:ind w:right="142"/>
        <w:rPr>
          <w:spacing w:val="12"/>
          <w:sz w:val="26"/>
          <w:szCs w:val="26"/>
        </w:rPr>
      </w:pPr>
      <w:r w:rsidRPr="00BE1DD9">
        <w:rPr>
          <w:spacing w:val="12"/>
          <w:sz w:val="26"/>
          <w:szCs w:val="26"/>
          <w:rtl/>
        </w:rPr>
        <w:t>פרופ' אלי שטיינברג</w:t>
      </w:r>
      <w:r w:rsidR="00107070">
        <w:rPr>
          <w:rFonts w:hint="cs"/>
          <w:spacing w:val="12"/>
          <w:sz w:val="26"/>
          <w:szCs w:val="26"/>
          <w:rtl/>
        </w:rPr>
        <w:t>, מומחה בכירורגיה אורתופדית וניתוחי עמוד שדרה, אשר בדק את מרשי קובע את נכותו כדלקמן:</w:t>
      </w:r>
    </w:p>
    <w:p w14:paraId="03CFA6E6" w14:textId="77777777" w:rsidR="00107070" w:rsidRDefault="00107070" w:rsidP="00107070">
      <w:pPr>
        <w:spacing w:after="0" w:line="276" w:lineRule="auto"/>
        <w:ind w:left="720" w:right="1080"/>
        <w:rPr>
          <w:spacing w:val="12"/>
          <w:sz w:val="26"/>
          <w:szCs w:val="26"/>
          <w:rtl/>
        </w:rPr>
      </w:pPr>
    </w:p>
    <w:p w14:paraId="5E874FB7" w14:textId="1EA56266" w:rsidR="00107070" w:rsidRPr="00CA2FAC" w:rsidRDefault="00BE1DD9" w:rsidP="00BE1DD9">
      <w:pPr>
        <w:pStyle w:val="aa"/>
        <w:numPr>
          <w:ilvl w:val="0"/>
          <w:numId w:val="5"/>
        </w:numPr>
        <w:bidi/>
        <w:spacing w:line="276" w:lineRule="auto"/>
        <w:ind w:right="1080"/>
        <w:rPr>
          <w:rFonts w:ascii="David" w:eastAsiaTheme="minorHAnsi" w:hAnsi="David" w:cs="David"/>
          <w:spacing w:val="12"/>
          <w:kern w:val="2"/>
          <w:sz w:val="26"/>
          <w:szCs w:val="26"/>
          <w:rtl/>
          <w14:ligatures w14:val="standardContextual"/>
        </w:rPr>
      </w:pPr>
      <w:r w:rsidRPr="00CA2FAC">
        <w:rPr>
          <w:rFonts w:ascii="David" w:eastAsiaTheme="minorHAnsi" w:hAnsi="David" w:cs="David"/>
          <w:spacing w:val="12"/>
          <w:kern w:val="2"/>
          <w:sz w:val="26"/>
          <w:szCs w:val="26"/>
          <w:rtl/>
          <w14:ligatures w14:val="standardContextual"/>
        </w:rPr>
        <w:t>6% בגין הגבלה בתנועות הצוואר, לפי סעיף ליקוי 37 (5) א'</w:t>
      </w:r>
      <w:r w:rsidRPr="00CA2FAC">
        <w:rPr>
          <w:rFonts w:ascii="David" w:eastAsiaTheme="minorHAnsi" w:hAnsi="David" w:cs="David" w:hint="cs"/>
          <w:spacing w:val="12"/>
          <w:kern w:val="2"/>
          <w:sz w:val="26"/>
          <w:szCs w:val="26"/>
          <w:rtl/>
          <w14:ligatures w14:val="standardContextual"/>
        </w:rPr>
        <w:t>.</w:t>
      </w:r>
    </w:p>
    <w:p w14:paraId="3BAE093E" w14:textId="77777777" w:rsidR="00BE1DD9" w:rsidRPr="00BE1DD9" w:rsidRDefault="00BE1DD9" w:rsidP="00BE1DD9">
      <w:pPr>
        <w:spacing w:line="276" w:lineRule="auto"/>
        <w:ind w:left="720" w:right="1080"/>
        <w:rPr>
          <w:spacing w:val="12"/>
          <w:sz w:val="26"/>
          <w:szCs w:val="26"/>
          <w:rtl/>
        </w:rPr>
      </w:pPr>
    </w:p>
    <w:p w14:paraId="2B5F8570" w14:textId="6DA3BC19" w:rsidR="00BE1DD9" w:rsidRPr="00CA2FAC" w:rsidRDefault="00BE1DD9" w:rsidP="00CA2FAC">
      <w:pPr>
        <w:pStyle w:val="aa"/>
        <w:numPr>
          <w:ilvl w:val="0"/>
          <w:numId w:val="5"/>
        </w:numPr>
        <w:bidi/>
        <w:spacing w:line="276" w:lineRule="auto"/>
        <w:ind w:right="1080"/>
        <w:rPr>
          <w:spacing w:val="12"/>
          <w:sz w:val="26"/>
          <w:szCs w:val="26"/>
          <w:rtl/>
        </w:rPr>
      </w:pPr>
      <w:r w:rsidRPr="00CA2FAC">
        <w:rPr>
          <w:rFonts w:ascii="David" w:eastAsiaTheme="minorHAnsi" w:hAnsi="David" w:cs="David"/>
          <w:spacing w:val="12"/>
          <w:kern w:val="2"/>
          <w:sz w:val="26"/>
          <w:szCs w:val="26"/>
          <w:rtl/>
          <w14:ligatures w14:val="standardContextual"/>
        </w:rPr>
        <w:lastRenderedPageBreak/>
        <w:t>6% בגין הגבלה בתנועות הגב, לפי סעיף ליקוי 37 (7)</w:t>
      </w:r>
      <w:r w:rsidRPr="00CA2FAC">
        <w:rPr>
          <w:spacing w:val="12"/>
          <w:sz w:val="26"/>
          <w:szCs w:val="26"/>
          <w:rtl/>
        </w:rPr>
        <w:t xml:space="preserve"> א'</w:t>
      </w:r>
    </w:p>
    <w:p w14:paraId="34DF17E0" w14:textId="0E0FBE1A" w:rsidR="00CA2FAC" w:rsidRPr="00CA2FAC" w:rsidRDefault="00CA2FAC" w:rsidP="00CA2FAC">
      <w:pPr>
        <w:spacing w:line="276" w:lineRule="auto"/>
        <w:ind w:right="1080"/>
        <w:rPr>
          <w:rFonts w:hint="cs"/>
          <w:spacing w:val="12"/>
          <w:sz w:val="26"/>
          <w:szCs w:val="26"/>
          <w:rtl/>
        </w:rPr>
      </w:pPr>
    </w:p>
    <w:p w14:paraId="05FE5ECE" w14:textId="22AA8DD5" w:rsidR="00107070" w:rsidRPr="00BE1DD9" w:rsidRDefault="00CA2FAC" w:rsidP="00BE1DD9">
      <w:pPr>
        <w:spacing w:after="0" w:line="276" w:lineRule="auto"/>
        <w:ind w:left="720" w:right="1080"/>
        <w:rPr>
          <w:spacing w:val="12"/>
          <w:sz w:val="26"/>
          <w:szCs w:val="26"/>
          <w:rtl/>
        </w:rPr>
      </w:pPr>
      <w:r>
        <w:rPr>
          <w:rFonts w:hint="cs"/>
          <w:spacing w:val="12"/>
          <w:sz w:val="26"/>
          <w:szCs w:val="26"/>
          <w:rtl/>
        </w:rPr>
        <w:t>*</w:t>
      </w:r>
      <w:r w:rsidR="00BE1DD9" w:rsidRPr="00BE1DD9">
        <w:rPr>
          <w:spacing w:val="12"/>
          <w:sz w:val="26"/>
          <w:szCs w:val="26"/>
          <w:rtl/>
        </w:rPr>
        <w:t>מתוך ההגבלה בתנועות הגב יש לנכות מחצית על רקע שינויים מבניים</w:t>
      </w:r>
    </w:p>
    <w:p w14:paraId="1947BA4D" w14:textId="77777777" w:rsidR="00107070" w:rsidRDefault="00107070" w:rsidP="00107070">
      <w:pPr>
        <w:spacing w:after="0" w:line="276" w:lineRule="auto"/>
        <w:ind w:left="720" w:right="1080"/>
        <w:rPr>
          <w:spacing w:val="12"/>
          <w:sz w:val="26"/>
          <w:szCs w:val="26"/>
          <w:rtl/>
        </w:rPr>
      </w:pPr>
    </w:p>
    <w:p w14:paraId="21B10887" w14:textId="010F6FBF" w:rsidR="00107070" w:rsidRDefault="00107070" w:rsidP="00107070">
      <w:pPr>
        <w:spacing w:after="0" w:line="276" w:lineRule="auto"/>
        <w:ind w:left="720" w:right="1080"/>
        <w:rPr>
          <w:spacing w:val="12"/>
          <w:sz w:val="26"/>
          <w:szCs w:val="26"/>
          <w:rtl/>
        </w:rPr>
      </w:pPr>
      <w:r>
        <w:rPr>
          <w:rFonts w:hint="cs"/>
          <w:spacing w:val="12"/>
          <w:sz w:val="26"/>
          <w:szCs w:val="26"/>
          <w:rtl/>
        </w:rPr>
        <w:t>רצ"ב חוות</w:t>
      </w:r>
      <w:r w:rsidR="00BE1DD9">
        <w:rPr>
          <w:rFonts w:hint="cs"/>
          <w:spacing w:val="12"/>
          <w:sz w:val="26"/>
          <w:szCs w:val="26"/>
          <w:rtl/>
        </w:rPr>
        <w:t xml:space="preserve"> דעת</w:t>
      </w:r>
      <w:r>
        <w:rPr>
          <w:rFonts w:hint="cs"/>
          <w:spacing w:val="12"/>
          <w:sz w:val="26"/>
          <w:szCs w:val="26"/>
          <w:rtl/>
        </w:rPr>
        <w:t>, מסומנת "3".</w:t>
      </w:r>
    </w:p>
    <w:p w14:paraId="629F1AC5" w14:textId="77777777" w:rsidR="00964CD6" w:rsidRDefault="00964CD6" w:rsidP="00964CD6">
      <w:pPr>
        <w:spacing w:after="0" w:line="276" w:lineRule="auto"/>
        <w:ind w:left="720" w:right="142"/>
        <w:rPr>
          <w:spacing w:val="12"/>
          <w:sz w:val="26"/>
          <w:szCs w:val="26"/>
          <w:rtl/>
        </w:rPr>
      </w:pPr>
    </w:p>
    <w:p w14:paraId="0CD2EF4E" w14:textId="42233317" w:rsidR="00964CD6" w:rsidRDefault="00964CD6" w:rsidP="00964CD6">
      <w:pPr>
        <w:numPr>
          <w:ilvl w:val="0"/>
          <w:numId w:val="4"/>
        </w:numPr>
        <w:tabs>
          <w:tab w:val="clear" w:pos="720"/>
        </w:tabs>
        <w:spacing w:after="0" w:line="276" w:lineRule="auto"/>
        <w:ind w:right="142"/>
        <w:rPr>
          <w:spacing w:val="12"/>
          <w:sz w:val="26"/>
          <w:szCs w:val="26"/>
        </w:rPr>
      </w:pPr>
      <w:r>
        <w:rPr>
          <w:rFonts w:hint="cs"/>
          <w:spacing w:val="12"/>
          <w:sz w:val="26"/>
          <w:szCs w:val="26"/>
          <w:rtl/>
        </w:rPr>
        <w:t>ד</w:t>
      </w:r>
      <w:r w:rsidRPr="00964CD6">
        <w:rPr>
          <w:spacing w:val="12"/>
          <w:sz w:val="26"/>
          <w:szCs w:val="26"/>
          <w:rtl/>
        </w:rPr>
        <w:t xml:space="preserve">"ר משה </w:t>
      </w:r>
      <w:proofErr w:type="spellStart"/>
      <w:r w:rsidRPr="00964CD6">
        <w:rPr>
          <w:spacing w:val="12"/>
          <w:sz w:val="26"/>
          <w:szCs w:val="26"/>
          <w:rtl/>
        </w:rPr>
        <w:t>חיימוף</w:t>
      </w:r>
      <w:proofErr w:type="spellEnd"/>
      <w:r w:rsidRPr="00964CD6">
        <w:rPr>
          <w:spacing w:val="12"/>
          <w:sz w:val="26"/>
          <w:szCs w:val="26"/>
          <w:rtl/>
        </w:rPr>
        <w:t xml:space="preserve">, מומחה באף אוזן גרון וברפואה אודיו- </w:t>
      </w:r>
      <w:proofErr w:type="spellStart"/>
      <w:r w:rsidRPr="00964CD6">
        <w:rPr>
          <w:spacing w:val="12"/>
          <w:sz w:val="26"/>
          <w:szCs w:val="26"/>
          <w:rtl/>
        </w:rPr>
        <w:t>וסטיבולרית</w:t>
      </w:r>
      <w:proofErr w:type="spellEnd"/>
      <w:r>
        <w:rPr>
          <w:rFonts w:hint="cs"/>
          <w:spacing w:val="12"/>
          <w:sz w:val="26"/>
          <w:szCs w:val="26"/>
          <w:rtl/>
        </w:rPr>
        <w:t>, אשר בדק את מרשי קובע את נכותו כדלקמן:</w:t>
      </w:r>
    </w:p>
    <w:p w14:paraId="133340DB" w14:textId="77777777" w:rsidR="00964CD6" w:rsidRDefault="00964CD6" w:rsidP="00964CD6">
      <w:pPr>
        <w:spacing w:after="0" w:line="276" w:lineRule="auto"/>
        <w:ind w:left="720" w:right="1080"/>
        <w:rPr>
          <w:spacing w:val="12"/>
          <w:sz w:val="26"/>
          <w:szCs w:val="26"/>
          <w:rtl/>
        </w:rPr>
      </w:pPr>
    </w:p>
    <w:p w14:paraId="304BC9E8" w14:textId="70A4A989" w:rsidR="00964CD6" w:rsidRDefault="00964CD6" w:rsidP="00964CD6">
      <w:pPr>
        <w:spacing w:after="0" w:line="276" w:lineRule="auto"/>
        <w:ind w:left="720" w:right="1080"/>
        <w:rPr>
          <w:spacing w:val="12"/>
          <w:sz w:val="26"/>
          <w:szCs w:val="26"/>
          <w:rtl/>
        </w:rPr>
      </w:pPr>
      <w:r>
        <w:rPr>
          <w:rFonts w:hint="cs"/>
          <w:spacing w:val="12"/>
          <w:sz w:val="26"/>
          <w:szCs w:val="26"/>
          <w:rtl/>
        </w:rPr>
        <w:t xml:space="preserve"> </w:t>
      </w:r>
      <w:r>
        <w:rPr>
          <w:rFonts w:hint="cs"/>
          <w:spacing w:val="12"/>
          <w:sz w:val="26"/>
          <w:szCs w:val="26"/>
          <w:rtl/>
        </w:rPr>
        <w:t>10</w:t>
      </w:r>
      <w:r>
        <w:rPr>
          <w:rFonts w:hint="cs"/>
          <w:spacing w:val="12"/>
          <w:sz w:val="26"/>
          <w:szCs w:val="26"/>
          <w:rtl/>
        </w:rPr>
        <w:t xml:space="preserve">% נכות בגין </w:t>
      </w:r>
      <w:r>
        <w:rPr>
          <w:rFonts w:hint="cs"/>
          <w:spacing w:val="12"/>
          <w:sz w:val="26"/>
          <w:szCs w:val="26"/>
          <w:rtl/>
        </w:rPr>
        <w:t>טנטון</w:t>
      </w:r>
      <w:r>
        <w:rPr>
          <w:rFonts w:hint="cs"/>
          <w:spacing w:val="12"/>
          <w:sz w:val="26"/>
          <w:szCs w:val="26"/>
          <w:rtl/>
        </w:rPr>
        <w:t xml:space="preserve"> על פי סעיף ליקוי </w:t>
      </w:r>
      <w:r w:rsidRPr="00964CD6">
        <w:rPr>
          <w:spacing w:val="12"/>
          <w:sz w:val="26"/>
          <w:szCs w:val="26"/>
          <w:rtl/>
        </w:rPr>
        <w:t>72 (4) ד</w:t>
      </w:r>
      <w:r>
        <w:rPr>
          <w:rFonts w:hint="cs"/>
          <w:spacing w:val="12"/>
          <w:sz w:val="26"/>
          <w:szCs w:val="26"/>
          <w:rtl/>
        </w:rPr>
        <w:t>.</w:t>
      </w:r>
    </w:p>
    <w:p w14:paraId="226279F5" w14:textId="77777777" w:rsidR="00964CD6" w:rsidRDefault="00964CD6" w:rsidP="00964CD6">
      <w:pPr>
        <w:spacing w:after="0" w:line="276" w:lineRule="auto"/>
        <w:ind w:left="720" w:right="1080"/>
        <w:rPr>
          <w:spacing w:val="12"/>
          <w:sz w:val="26"/>
          <w:szCs w:val="26"/>
          <w:rtl/>
        </w:rPr>
      </w:pPr>
    </w:p>
    <w:p w14:paraId="36ED7908" w14:textId="7CEA9A76" w:rsidR="00964CD6" w:rsidRDefault="00964CD6" w:rsidP="00964CD6">
      <w:pPr>
        <w:spacing w:after="0" w:line="276" w:lineRule="auto"/>
        <w:ind w:left="720" w:right="1080"/>
        <w:rPr>
          <w:spacing w:val="12"/>
          <w:sz w:val="26"/>
          <w:szCs w:val="26"/>
          <w:rtl/>
        </w:rPr>
      </w:pPr>
      <w:r>
        <w:rPr>
          <w:rFonts w:hint="cs"/>
          <w:spacing w:val="12"/>
          <w:sz w:val="26"/>
          <w:szCs w:val="26"/>
          <w:rtl/>
        </w:rPr>
        <w:t xml:space="preserve">רצ"ב חוות דעת ד"ר </w:t>
      </w:r>
      <w:proofErr w:type="spellStart"/>
      <w:r w:rsidR="000415D5">
        <w:rPr>
          <w:rFonts w:hint="cs"/>
          <w:spacing w:val="12"/>
          <w:sz w:val="26"/>
          <w:szCs w:val="26"/>
          <w:rtl/>
        </w:rPr>
        <w:t>חיימוף</w:t>
      </w:r>
      <w:proofErr w:type="spellEnd"/>
      <w:r>
        <w:rPr>
          <w:rFonts w:hint="cs"/>
          <w:spacing w:val="12"/>
          <w:sz w:val="26"/>
          <w:szCs w:val="26"/>
          <w:rtl/>
        </w:rPr>
        <w:t>, מסומנת "</w:t>
      </w:r>
      <w:r w:rsidR="000415D5">
        <w:rPr>
          <w:rFonts w:hint="cs"/>
          <w:spacing w:val="12"/>
          <w:sz w:val="26"/>
          <w:szCs w:val="26"/>
          <w:rtl/>
        </w:rPr>
        <w:t>4</w:t>
      </w:r>
      <w:r>
        <w:rPr>
          <w:rFonts w:hint="cs"/>
          <w:spacing w:val="12"/>
          <w:sz w:val="26"/>
          <w:szCs w:val="26"/>
          <w:rtl/>
        </w:rPr>
        <w:t>".</w:t>
      </w:r>
    </w:p>
    <w:p w14:paraId="4F348EF0" w14:textId="77777777" w:rsidR="00BE1DD9" w:rsidRDefault="00BE1DD9" w:rsidP="00964CD6">
      <w:pPr>
        <w:spacing w:after="0" w:line="276" w:lineRule="auto"/>
        <w:ind w:left="720" w:right="1080"/>
        <w:rPr>
          <w:spacing w:val="12"/>
          <w:sz w:val="26"/>
          <w:szCs w:val="26"/>
        </w:rPr>
      </w:pPr>
    </w:p>
    <w:p w14:paraId="436DB3FF" w14:textId="77777777" w:rsidR="00964CD6" w:rsidRPr="00964CD6" w:rsidRDefault="00964CD6" w:rsidP="00107070">
      <w:pPr>
        <w:spacing w:after="0" w:line="276" w:lineRule="auto"/>
        <w:ind w:left="720" w:right="1080"/>
        <w:rPr>
          <w:spacing w:val="12"/>
          <w:sz w:val="26"/>
          <w:szCs w:val="26"/>
        </w:rPr>
      </w:pPr>
    </w:p>
    <w:p w14:paraId="00CF6214" w14:textId="77777777" w:rsidR="00BE1DD9" w:rsidRPr="00BE1DD9" w:rsidRDefault="00BE1DD9" w:rsidP="00BE1DD9">
      <w:pPr>
        <w:spacing w:after="0" w:line="276" w:lineRule="auto"/>
        <w:ind w:left="720" w:right="142"/>
        <w:rPr>
          <w:b/>
          <w:bCs/>
          <w:spacing w:val="12"/>
          <w:sz w:val="26"/>
          <w:szCs w:val="26"/>
          <w:rtl/>
        </w:rPr>
      </w:pPr>
      <w:r w:rsidRPr="00BE1DD9">
        <w:rPr>
          <w:rFonts w:hint="cs"/>
          <w:b/>
          <w:bCs/>
          <w:spacing w:val="12"/>
          <w:sz w:val="26"/>
          <w:szCs w:val="26"/>
          <w:rtl/>
        </w:rPr>
        <w:t>נכות רפואית משוקללת: 18 % לצמיתות.</w:t>
      </w:r>
    </w:p>
    <w:p w14:paraId="38E895D8" w14:textId="77777777" w:rsidR="007C2746" w:rsidRDefault="007C2746" w:rsidP="007C2746">
      <w:pPr>
        <w:spacing w:after="0" w:line="276" w:lineRule="auto"/>
        <w:ind w:left="720" w:right="142"/>
        <w:rPr>
          <w:spacing w:val="12"/>
          <w:sz w:val="26"/>
          <w:szCs w:val="26"/>
        </w:rPr>
      </w:pPr>
    </w:p>
    <w:p w14:paraId="061FDD83" w14:textId="77777777" w:rsidR="00420313" w:rsidRPr="007C2746" w:rsidRDefault="00420313" w:rsidP="00420313">
      <w:pPr>
        <w:tabs>
          <w:tab w:val="left" w:pos="6705"/>
        </w:tabs>
        <w:spacing w:after="0" w:line="240" w:lineRule="auto"/>
        <w:ind w:left="495"/>
        <w:rPr>
          <w:b/>
          <w:bCs/>
          <w:spacing w:val="10"/>
          <w:sz w:val="26"/>
          <w:szCs w:val="26"/>
        </w:rPr>
      </w:pPr>
    </w:p>
    <w:p w14:paraId="6E59D06B" w14:textId="2800429F" w:rsidR="00107070" w:rsidRDefault="00107070" w:rsidP="007C2746">
      <w:pPr>
        <w:numPr>
          <w:ilvl w:val="0"/>
          <w:numId w:val="4"/>
        </w:numPr>
        <w:tabs>
          <w:tab w:val="clear" w:pos="720"/>
        </w:tabs>
        <w:spacing w:after="0" w:line="276" w:lineRule="auto"/>
        <w:ind w:right="142"/>
        <w:rPr>
          <w:spacing w:val="12"/>
          <w:sz w:val="26"/>
          <w:szCs w:val="26"/>
        </w:rPr>
      </w:pPr>
      <w:r>
        <w:rPr>
          <w:rFonts w:hint="cs"/>
          <w:spacing w:val="12"/>
          <w:sz w:val="26"/>
          <w:szCs w:val="26"/>
          <w:rtl/>
        </w:rPr>
        <w:t>על פי תנאי הפוליסה זכאי מרשי, בין היתר, לפיצוי בגין נכות מתאונה.</w:t>
      </w:r>
    </w:p>
    <w:p w14:paraId="13CEEC02" w14:textId="77777777" w:rsidR="00107070" w:rsidRDefault="00107070" w:rsidP="00107070">
      <w:pPr>
        <w:spacing w:after="0" w:line="276" w:lineRule="auto"/>
        <w:ind w:left="720" w:right="1080"/>
        <w:rPr>
          <w:spacing w:val="12"/>
          <w:sz w:val="26"/>
          <w:szCs w:val="26"/>
        </w:rPr>
      </w:pPr>
    </w:p>
    <w:p w14:paraId="3B4447F8" w14:textId="0440D395" w:rsidR="00107070" w:rsidRDefault="00107070" w:rsidP="007C2746">
      <w:pPr>
        <w:numPr>
          <w:ilvl w:val="0"/>
          <w:numId w:val="4"/>
        </w:numPr>
        <w:tabs>
          <w:tab w:val="clear" w:pos="720"/>
        </w:tabs>
        <w:spacing w:after="0" w:line="276" w:lineRule="auto"/>
        <w:ind w:right="142"/>
        <w:rPr>
          <w:spacing w:val="12"/>
          <w:sz w:val="26"/>
          <w:szCs w:val="26"/>
        </w:rPr>
      </w:pPr>
      <w:r>
        <w:rPr>
          <w:rFonts w:hint="cs"/>
          <w:spacing w:val="12"/>
          <w:sz w:val="26"/>
          <w:szCs w:val="26"/>
          <w:rtl/>
        </w:rPr>
        <w:t xml:space="preserve">אודה לעיונכם וטיפולכם המסור בהעברת הפיצוי לו זכאי מרשי לפקודת </w:t>
      </w:r>
      <w:r>
        <w:rPr>
          <w:rFonts w:hint="cs"/>
          <w:b/>
          <w:bCs/>
          <w:spacing w:val="12"/>
          <w:sz w:val="26"/>
          <w:szCs w:val="26"/>
          <w:u w:val="single"/>
          <w:rtl/>
        </w:rPr>
        <w:t>אריאל פרייברג, עו"ד.</w:t>
      </w:r>
    </w:p>
    <w:p w14:paraId="75AC6D43" w14:textId="77777777" w:rsidR="00A1595E" w:rsidRDefault="00A1595E" w:rsidP="00086A6A">
      <w:pPr>
        <w:ind w:right="1440"/>
        <w:rPr>
          <w:spacing w:val="10"/>
          <w:sz w:val="26"/>
          <w:szCs w:val="26"/>
          <w:rtl/>
        </w:rPr>
      </w:pPr>
    </w:p>
    <w:p w14:paraId="3E0CF297" w14:textId="77777777" w:rsidR="00DA5026" w:rsidRDefault="00DA5026" w:rsidP="00086A6A">
      <w:pPr>
        <w:ind w:right="1440"/>
        <w:rPr>
          <w:spacing w:val="10"/>
          <w:sz w:val="26"/>
          <w:szCs w:val="26"/>
          <w:rtl/>
        </w:rPr>
      </w:pPr>
    </w:p>
    <w:p w14:paraId="11176589" w14:textId="77777777" w:rsidR="00DA5026" w:rsidRDefault="00DA5026" w:rsidP="00086A6A">
      <w:pPr>
        <w:ind w:right="1440"/>
        <w:rPr>
          <w:spacing w:val="10"/>
          <w:sz w:val="26"/>
          <w:szCs w:val="26"/>
          <w:rtl/>
        </w:rPr>
      </w:pPr>
    </w:p>
    <w:p w14:paraId="72E24726" w14:textId="77777777" w:rsidR="00DA5026" w:rsidRDefault="00DA5026" w:rsidP="00086A6A">
      <w:pPr>
        <w:ind w:right="1440"/>
        <w:rPr>
          <w:sz w:val="26"/>
          <w:szCs w:val="26"/>
          <w:rtl/>
        </w:rPr>
      </w:pPr>
    </w:p>
    <w:p w14:paraId="65E318DA" w14:textId="2558829D" w:rsidR="00086A6A" w:rsidRPr="00FC0F0E" w:rsidRDefault="00086A6A" w:rsidP="00086A6A">
      <w:pPr>
        <w:spacing w:line="240" w:lineRule="auto"/>
        <w:ind w:left="825"/>
        <w:rPr>
          <w:b/>
          <w:bCs/>
          <w:sz w:val="26"/>
          <w:szCs w:val="26"/>
          <w:rtl/>
        </w:rPr>
      </w:pPr>
      <w:r>
        <w:rPr>
          <w:rFonts w:hint="cs"/>
          <w:sz w:val="26"/>
          <w:szCs w:val="26"/>
          <w:rtl/>
        </w:rPr>
        <w:tab/>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2C949647"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B76960">
            <w:rPr>
              <w:noProof/>
              <w:rtl/>
            </w:rPr>
            <w:t>‏12 פברואר 2026</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2"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49BB624B"/>
    <w:multiLevelType w:val="hybridMultilevel"/>
    <w:tmpl w:val="6FA69F1A"/>
    <w:lvl w:ilvl="0" w:tplc="45DC64B8">
      <w:start w:val="1"/>
      <w:numFmt w:val="hebrew1"/>
      <w:lvlText w:val="%1."/>
      <w:lvlJc w:val="left"/>
      <w:pPr>
        <w:ind w:left="1368" w:hanging="64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abstractNumId w:val="2"/>
  </w:num>
  <w:num w:numId="2">
    <w:abstractNumId w:val="4"/>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30E36"/>
    <w:rsid w:val="000415D5"/>
    <w:rsid w:val="000839D4"/>
    <w:rsid w:val="00086A6A"/>
    <w:rsid w:val="000B7329"/>
    <w:rsid w:val="000D361D"/>
    <w:rsid w:val="00107070"/>
    <w:rsid w:val="00144A00"/>
    <w:rsid w:val="001706D2"/>
    <w:rsid w:val="00203BE6"/>
    <w:rsid w:val="002A2308"/>
    <w:rsid w:val="002D6487"/>
    <w:rsid w:val="00420313"/>
    <w:rsid w:val="00426A24"/>
    <w:rsid w:val="00433384"/>
    <w:rsid w:val="00444DE2"/>
    <w:rsid w:val="004C519A"/>
    <w:rsid w:val="004F0284"/>
    <w:rsid w:val="00563888"/>
    <w:rsid w:val="005D14AB"/>
    <w:rsid w:val="00690C96"/>
    <w:rsid w:val="006D55A0"/>
    <w:rsid w:val="00702F6A"/>
    <w:rsid w:val="00771850"/>
    <w:rsid w:val="007A5EAE"/>
    <w:rsid w:val="007B4611"/>
    <w:rsid w:val="007C2746"/>
    <w:rsid w:val="00841B46"/>
    <w:rsid w:val="0092119D"/>
    <w:rsid w:val="00935385"/>
    <w:rsid w:val="00964CD6"/>
    <w:rsid w:val="009A770B"/>
    <w:rsid w:val="00A03ECC"/>
    <w:rsid w:val="00A04BA5"/>
    <w:rsid w:val="00A1595E"/>
    <w:rsid w:val="00AA05AE"/>
    <w:rsid w:val="00AA1FB1"/>
    <w:rsid w:val="00AB238B"/>
    <w:rsid w:val="00AD632B"/>
    <w:rsid w:val="00AE6EA3"/>
    <w:rsid w:val="00B152EB"/>
    <w:rsid w:val="00B5070C"/>
    <w:rsid w:val="00B76960"/>
    <w:rsid w:val="00B92567"/>
    <w:rsid w:val="00BB25B7"/>
    <w:rsid w:val="00BE1DD9"/>
    <w:rsid w:val="00C60CBF"/>
    <w:rsid w:val="00CA2FAC"/>
    <w:rsid w:val="00CC1B2D"/>
    <w:rsid w:val="00D06696"/>
    <w:rsid w:val="00D3318F"/>
    <w:rsid w:val="00D57B1C"/>
    <w:rsid w:val="00DA5026"/>
    <w:rsid w:val="00DB7B66"/>
    <w:rsid w:val="00DC3D21"/>
    <w:rsid w:val="00E11AA7"/>
    <w:rsid w:val="00E53453"/>
    <w:rsid w:val="00E54B14"/>
    <w:rsid w:val="00E63F05"/>
    <w:rsid w:val="00EA4AFE"/>
    <w:rsid w:val="00EE3CE9"/>
    <w:rsid w:val="00F30D79"/>
    <w:rsid w:val="00F31DB8"/>
    <w:rsid w:val="00F40A6D"/>
    <w:rsid w:val="00FE4ED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303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349</Words>
  <Characters>1745</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איתן פלהיימר</cp:lastModifiedBy>
  <cp:revision>5</cp:revision>
  <cp:lastPrinted>2023-11-14T14:48:00Z</cp:lastPrinted>
  <dcterms:created xsi:type="dcterms:W3CDTF">2024-11-24T09:23:00Z</dcterms:created>
  <dcterms:modified xsi:type="dcterms:W3CDTF">2026-02-12T14:55:00Z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EITAN</vt:lpwstr>
  </property>
  <property fmtid="{D5CDD505-2E9C-101B-9397-08002B2CF9AE}" pid="5" name="DocCounter">
    <vt:lpwstr>1017668</vt:lpwstr>
  </property>
</Properties>
</file>