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sz w:val="28"/>
          <w:szCs w:val="28"/>
        </w:rPr>
      </w:pPr>
      <w:bookmarkStart w:id="0" w:name="_GoBack"/>
      <w:bookmarkEnd w:id="0"/>
      <w:r>
        <w:rPr>
          <w:rFonts w:cs="Arial"/>
          <w:sz w:val="28"/>
          <w:szCs w:val="28"/>
          <w:rtl/>
        </w:rPr>
        <w:t>- סודי רפואי -</w:t>
      </w:r>
    </w:p>
    <w:p>
      <w:pPr>
        <w:jc w:val="center"/>
        <w:rPr>
          <w:b/>
          <w:bCs/>
          <w:sz w:val="28"/>
          <w:szCs w:val="28"/>
          <w:rtl/>
        </w:rPr>
      </w:pPr>
      <w:r>
        <w:rPr>
          <w:rFonts w:cs="Arial"/>
          <w:b/>
          <w:bCs/>
          <w:sz w:val="28"/>
          <w:szCs w:val="28"/>
          <w:rtl/>
        </w:rPr>
        <w:t>חוות דעת פסיכיאטרית</w:t>
      </w:r>
    </w:p>
    <w:p>
      <w:pPr>
        <w:rPr>
          <w:rFonts w:cs="Arial"/>
          <w:sz w:val="28"/>
          <w:szCs w:val="28"/>
          <w:rtl/>
        </w:rPr>
      </w:pPr>
      <w:r>
        <w:rPr>
          <w:rFonts w:cs="Arial"/>
          <w:sz w:val="28"/>
          <w:szCs w:val="28"/>
          <w:rtl/>
        </w:rPr>
        <w:t xml:space="preserve">אני החתום מטה, ד"ר פרקש הרמן, פסיכיאטר מומחה, בתאריך </w:t>
      </w:r>
      <w:r>
        <w:rPr>
          <w:rFonts w:cs="Arial" w:hint="cs"/>
          <w:sz w:val="28"/>
          <w:szCs w:val="28"/>
          <w:rtl/>
        </w:rPr>
        <w:t>31</w:t>
      </w:r>
      <w:r>
        <w:rPr>
          <w:rFonts w:cs="Arial"/>
          <w:sz w:val="28"/>
          <w:szCs w:val="28"/>
          <w:rtl/>
        </w:rPr>
        <w:t xml:space="preserve">.05.2024 בדקתי את מר </w:t>
      </w:r>
      <w:r>
        <w:rPr>
          <w:rFonts w:cs="Arial" w:hint="cs"/>
          <w:sz w:val="28"/>
          <w:szCs w:val="28"/>
          <w:rtl/>
        </w:rPr>
        <w:t>יחיאל שמו</w:t>
      </w:r>
      <w:r>
        <w:rPr>
          <w:rFonts w:cs="Arial"/>
          <w:sz w:val="28"/>
          <w:szCs w:val="28"/>
          <w:rtl/>
        </w:rPr>
        <w:t xml:space="preserve"> ת.ז.</w:t>
      </w:r>
      <w:r>
        <w:rPr>
          <w:rFonts w:cs="Arial" w:hint="cs"/>
          <w:sz w:val="28"/>
          <w:szCs w:val="28"/>
          <w:rtl/>
        </w:rPr>
        <w:t xml:space="preserve"> 32372849</w:t>
      </w:r>
      <w:r>
        <w:rPr>
          <w:rFonts w:cs="Arial"/>
          <w:sz w:val="28"/>
          <w:szCs w:val="28"/>
          <w:rtl/>
        </w:rPr>
        <w:t xml:space="preserve"> </w:t>
      </w:r>
      <w:r>
        <w:rPr>
          <w:rFonts w:cs="Arial" w:hint="cs"/>
          <w:sz w:val="28"/>
          <w:szCs w:val="28"/>
          <w:rtl/>
        </w:rPr>
        <w:t xml:space="preserve">מרחוב שקד 60/1 ,טבריה </w:t>
      </w:r>
      <w:r>
        <w:rPr>
          <w:rFonts w:cs="Arial"/>
          <w:sz w:val="28"/>
          <w:szCs w:val="28"/>
          <w:rtl/>
        </w:rPr>
        <w:t xml:space="preserve"> </w:t>
      </w:r>
    </w:p>
    <w:p>
      <w:pPr>
        <w:rPr>
          <w:sz w:val="28"/>
          <w:szCs w:val="28"/>
          <w:rtl/>
        </w:rPr>
      </w:pPr>
      <w:r>
        <w:rPr>
          <w:rFonts w:cs="Arial"/>
          <w:sz w:val="28"/>
          <w:szCs w:val="28"/>
          <w:rtl/>
        </w:rPr>
        <w:t>( להלן</w:t>
      </w:r>
      <w:r>
        <w:rPr>
          <w:rFonts w:cs="Arial" w:hint="cs"/>
          <w:sz w:val="28"/>
          <w:szCs w:val="28"/>
          <w:rtl/>
        </w:rPr>
        <w:t xml:space="preserve"> </w:t>
      </w:r>
      <w:r>
        <w:rPr>
          <w:rFonts w:cs="Arial"/>
          <w:sz w:val="28"/>
          <w:szCs w:val="28"/>
          <w:rtl/>
        </w:rPr>
        <w:t>: "</w:t>
      </w:r>
      <w:r>
        <w:rPr>
          <w:rFonts w:cs="Arial"/>
          <w:i/>
          <w:iCs/>
          <w:sz w:val="28"/>
          <w:szCs w:val="28"/>
          <w:rtl/>
        </w:rPr>
        <w:t>הנבדק</w:t>
      </w:r>
      <w:r>
        <w:rPr>
          <w:rFonts w:cs="Arial"/>
          <w:sz w:val="28"/>
          <w:szCs w:val="28"/>
          <w:rtl/>
        </w:rPr>
        <w:t>").</w:t>
      </w:r>
    </w:p>
    <w:p>
      <w:pPr>
        <w:rPr>
          <w:b/>
          <w:bCs/>
          <w:sz w:val="28"/>
          <w:szCs w:val="28"/>
          <w:rtl/>
        </w:rPr>
      </w:pPr>
      <w:r>
        <w:rPr>
          <w:rFonts w:cs="Arial"/>
          <w:b/>
          <w:bCs/>
          <w:sz w:val="28"/>
          <w:szCs w:val="28"/>
          <w:rtl/>
        </w:rPr>
        <w:t>פרטים על ניסיון מקצועי והשכלה רפואית שרכשתי:</w:t>
      </w:r>
    </w:p>
    <w:p>
      <w:pPr>
        <w:rPr>
          <w:sz w:val="28"/>
          <w:szCs w:val="28"/>
          <w:rtl/>
        </w:rPr>
      </w:pPr>
      <w:r>
        <w:rPr>
          <w:rFonts w:cs="Arial"/>
          <w:sz w:val="28"/>
          <w:szCs w:val="28"/>
          <w:rtl/>
        </w:rPr>
        <w:t xml:space="preserve">פסיכיאטר מומחה, מספר רישיון רופא: 28316  , מספר רישיון מומחה: 19708. </w:t>
      </w:r>
    </w:p>
    <w:p>
      <w:pPr>
        <w:rPr>
          <w:sz w:val="28"/>
          <w:szCs w:val="28"/>
          <w:rtl/>
        </w:rPr>
      </w:pPr>
      <w:r>
        <w:rPr>
          <w:rFonts w:cs="Arial"/>
          <w:sz w:val="28"/>
          <w:szCs w:val="28"/>
          <w:rtl/>
        </w:rPr>
        <w:t xml:space="preserve">-  כיהנתי מנהל מחלקה בבית החולים לבריאות הנפש שער מנשה עד מרץ 2023  (פרישה לגמלאות).      </w:t>
      </w:r>
    </w:p>
    <w:p>
      <w:pPr>
        <w:rPr>
          <w:sz w:val="28"/>
          <w:szCs w:val="28"/>
          <w:rtl/>
        </w:rPr>
      </w:pPr>
      <w:r>
        <w:rPr>
          <w:rFonts w:cs="Arial"/>
          <w:sz w:val="28"/>
          <w:szCs w:val="28"/>
          <w:rtl/>
        </w:rPr>
        <w:t xml:space="preserve">-  מרצה מחנך קליני בפקולטה לרפואה, טכניון חיפה עד שנת 2023.   </w:t>
      </w:r>
    </w:p>
    <w:p>
      <w:pPr>
        <w:rPr>
          <w:sz w:val="28"/>
          <w:szCs w:val="28"/>
          <w:rtl/>
        </w:rPr>
      </w:pPr>
      <w:r>
        <w:rPr>
          <w:rFonts w:cs="Arial"/>
          <w:sz w:val="28"/>
          <w:szCs w:val="28"/>
          <w:rtl/>
        </w:rPr>
        <w:t xml:space="preserve">- יו"ר ועדת מחקר (ועדת הלסינקי) - מרכז לבריאות הנפש שער מנשה עד לקראת מועד פרישתי.   </w:t>
      </w:r>
    </w:p>
    <w:p>
      <w:pPr>
        <w:rPr>
          <w:sz w:val="28"/>
          <w:szCs w:val="28"/>
          <w:rtl/>
        </w:rPr>
      </w:pPr>
      <w:r>
        <w:rPr>
          <w:rFonts w:cs="Arial"/>
          <w:sz w:val="28"/>
          <w:szCs w:val="28"/>
          <w:rtl/>
        </w:rPr>
        <w:t xml:space="preserve">- בוגר פקולטה לרפואה, אוניברסיטה יאשי, רומניה -  אוקטובר  1991.    </w:t>
      </w:r>
    </w:p>
    <w:p>
      <w:pPr>
        <w:rPr>
          <w:sz w:val="28"/>
          <w:szCs w:val="28"/>
          <w:rtl/>
        </w:rPr>
      </w:pPr>
      <w:r>
        <w:rPr>
          <w:rFonts w:cs="Arial"/>
          <w:sz w:val="28"/>
          <w:szCs w:val="28"/>
          <w:rtl/>
        </w:rPr>
        <w:t xml:space="preserve">- רופא בישראל משנת 1993.  </w:t>
      </w:r>
    </w:p>
    <w:p>
      <w:pPr>
        <w:rPr>
          <w:rFonts w:asciiTheme="minorBidi" w:hAnsiTheme="minorBidi"/>
          <w:sz w:val="28"/>
          <w:szCs w:val="28"/>
          <w:rtl/>
        </w:rPr>
      </w:pPr>
      <w:r>
        <w:rPr>
          <w:rFonts w:asciiTheme="minorBidi" w:hAnsiTheme="minorBidi"/>
          <w:sz w:val="28"/>
          <w:szCs w:val="28"/>
          <w:rtl/>
        </w:rPr>
        <w:t>-</w:t>
      </w:r>
      <w:r>
        <w:rPr>
          <w:rFonts w:asciiTheme="minorBidi" w:hAnsiTheme="minorBidi"/>
          <w:sz w:val="28"/>
          <w:szCs w:val="28"/>
        </w:rPr>
        <w:t>UMSLE STEP 1-1996 -STEP 2- 1995</w:t>
      </w:r>
    </w:p>
    <w:p>
      <w:pPr>
        <w:rPr>
          <w:rFonts w:asciiTheme="minorBidi" w:hAnsiTheme="minorBidi"/>
          <w:sz w:val="28"/>
          <w:szCs w:val="28"/>
        </w:rPr>
      </w:pPr>
      <w:r>
        <w:rPr>
          <w:rFonts w:asciiTheme="minorBidi" w:hAnsiTheme="minorBidi"/>
          <w:sz w:val="28"/>
          <w:szCs w:val="28"/>
          <w:rtl/>
        </w:rPr>
        <w:t xml:space="preserve">- בוגר תואר ראשון </w:t>
      </w:r>
      <w:r>
        <w:rPr>
          <w:rFonts w:asciiTheme="minorBidi" w:hAnsiTheme="minorBidi"/>
          <w:sz w:val="28"/>
          <w:szCs w:val="28"/>
        </w:rPr>
        <w:t>LL.B)</w:t>
      </w:r>
      <w:r>
        <w:rPr>
          <w:rFonts w:asciiTheme="minorBidi" w:hAnsiTheme="minorBidi"/>
          <w:sz w:val="28"/>
          <w:szCs w:val="28"/>
          <w:rtl/>
        </w:rPr>
        <w:t xml:space="preserve">) במשפטים – 2015. </w:t>
      </w:r>
    </w:p>
    <w:p>
      <w:pPr>
        <w:rPr>
          <w:sz w:val="28"/>
          <w:szCs w:val="28"/>
          <w:rtl/>
        </w:rPr>
      </w:pPr>
      <w:r>
        <w:rPr>
          <w:rFonts w:cs="Arial"/>
          <w:sz w:val="28"/>
          <w:szCs w:val="28"/>
          <w:rtl/>
        </w:rPr>
        <w:t>- עובד במרכז לבריאות הנפש  שער מנשה במשרה מלאה מדצמבר 1997 עד פרישה במרץ 2023.</w:t>
      </w:r>
    </w:p>
    <w:p>
      <w:pPr>
        <w:rPr>
          <w:sz w:val="28"/>
          <w:szCs w:val="28"/>
          <w:rtl/>
        </w:rPr>
      </w:pPr>
      <w:r>
        <w:rPr>
          <w:rFonts w:cs="Arial"/>
          <w:sz w:val="28"/>
          <w:szCs w:val="28"/>
          <w:rtl/>
        </w:rPr>
        <w:t xml:space="preserve">- לימודי המשך- </w:t>
      </w:r>
      <w:r>
        <w:rPr>
          <w:rFonts w:asciiTheme="minorBidi" w:hAnsiTheme="minorBidi"/>
          <w:sz w:val="28"/>
          <w:szCs w:val="28"/>
        </w:rPr>
        <w:t>POST GRADUATE STUDIES</w:t>
      </w:r>
      <w:r>
        <w:rPr>
          <w:rFonts w:asciiTheme="minorBidi" w:hAnsiTheme="minorBidi"/>
          <w:sz w:val="28"/>
          <w:szCs w:val="28"/>
          <w:rtl/>
        </w:rPr>
        <w:t>-</w:t>
      </w:r>
      <w:r>
        <w:rPr>
          <w:rFonts w:cs="Arial"/>
          <w:sz w:val="28"/>
          <w:szCs w:val="28"/>
          <w:rtl/>
        </w:rPr>
        <w:t xml:space="preserve"> אוניברסיטת תל אביב הפקולטה לרפואה, החוג לפסיכיאטריה, לימודי המשך.</w:t>
      </w:r>
    </w:p>
    <w:p>
      <w:pPr>
        <w:rPr>
          <w:sz w:val="28"/>
          <w:szCs w:val="28"/>
          <w:rtl/>
        </w:rPr>
      </w:pPr>
      <w:r>
        <w:rPr>
          <w:rFonts w:cs="Arial"/>
          <w:sz w:val="28"/>
          <w:szCs w:val="28"/>
          <w:rtl/>
        </w:rPr>
        <w:t>- מומחה לפסיכיאטריה משנת 2002.</w:t>
      </w:r>
    </w:p>
    <w:p>
      <w:pPr>
        <w:rPr>
          <w:b/>
          <w:bCs/>
          <w:sz w:val="28"/>
          <w:szCs w:val="28"/>
          <w:rtl/>
        </w:rPr>
      </w:pPr>
      <w:r>
        <w:rPr>
          <w:rFonts w:cs="Arial"/>
          <w:b/>
          <w:bCs/>
          <w:sz w:val="28"/>
          <w:szCs w:val="28"/>
          <w:rtl/>
        </w:rPr>
        <w:t xml:space="preserve">חוות דעתי  מבוססת על הערכה קלינית – מתארי </w:t>
      </w:r>
      <w:r>
        <w:rPr>
          <w:rFonts w:cs="Arial" w:hint="cs"/>
          <w:b/>
          <w:bCs/>
          <w:sz w:val="28"/>
          <w:szCs w:val="28"/>
          <w:rtl/>
        </w:rPr>
        <w:t>31.05.2024</w:t>
      </w:r>
      <w:r>
        <w:rPr>
          <w:rFonts w:cs="Arial"/>
          <w:b/>
          <w:bCs/>
          <w:sz w:val="28"/>
          <w:szCs w:val="28"/>
          <w:rtl/>
        </w:rPr>
        <w:t xml:space="preserve"> ועיון ברשומות רפואיות כדלקמן:                                                                                                           </w:t>
      </w:r>
    </w:p>
    <w:p>
      <w:pPr>
        <w:rPr>
          <w:i/>
          <w:iCs/>
          <w:sz w:val="28"/>
          <w:szCs w:val="28"/>
          <w:rtl/>
        </w:rPr>
      </w:pPr>
      <w:r>
        <w:rPr>
          <w:rFonts w:cs="Arial"/>
          <w:i/>
          <w:iCs/>
          <w:sz w:val="28"/>
          <w:szCs w:val="28"/>
          <w:rtl/>
        </w:rPr>
        <w:t xml:space="preserve">- </w:t>
      </w:r>
      <w:r>
        <w:rPr>
          <w:i/>
          <w:iCs/>
          <w:sz w:val="28"/>
          <w:szCs w:val="28"/>
          <w:rtl/>
        </w:rPr>
        <w:t xml:space="preserve">רשומה רפואית מקופ"ח </w:t>
      </w:r>
      <w:r>
        <w:rPr>
          <w:rFonts w:hint="cs"/>
          <w:i/>
          <w:iCs/>
          <w:sz w:val="28"/>
          <w:szCs w:val="28"/>
          <w:rtl/>
        </w:rPr>
        <w:t>כללית</w:t>
      </w:r>
      <w:r>
        <w:rPr>
          <w:i/>
          <w:iCs/>
          <w:sz w:val="28"/>
          <w:szCs w:val="28"/>
          <w:rtl/>
        </w:rPr>
        <w:t xml:space="preserve"> </w:t>
      </w:r>
    </w:p>
    <w:p>
      <w:pPr>
        <w:rPr>
          <w:i/>
          <w:iCs/>
          <w:sz w:val="28"/>
          <w:szCs w:val="28"/>
          <w:rtl/>
        </w:rPr>
      </w:pPr>
      <w:r>
        <w:rPr>
          <w:i/>
          <w:iCs/>
          <w:sz w:val="28"/>
          <w:szCs w:val="28"/>
          <w:rtl/>
        </w:rPr>
        <w:t xml:space="preserve">- רשומה פסיכיאטרית </w:t>
      </w:r>
    </w:p>
    <w:p>
      <w:pPr>
        <w:rPr>
          <w:i/>
          <w:iCs/>
          <w:sz w:val="28"/>
          <w:szCs w:val="28"/>
          <w:rtl/>
        </w:rPr>
      </w:pPr>
      <w:r>
        <w:rPr>
          <w:rFonts w:hint="cs"/>
          <w:i/>
          <w:iCs/>
          <w:sz w:val="28"/>
          <w:szCs w:val="28"/>
          <w:rtl/>
        </w:rPr>
        <w:t>- פרוטוקול ועדות רפואיות, המוסד לביטוח לאומי</w:t>
      </w:r>
    </w:p>
    <w:p>
      <w:pPr>
        <w:rPr>
          <w:i/>
          <w:iCs/>
          <w:sz w:val="28"/>
          <w:szCs w:val="28"/>
          <w:rtl/>
        </w:rPr>
      </w:pPr>
      <w:r>
        <w:rPr>
          <w:rFonts w:hint="cs"/>
          <w:i/>
          <w:iCs/>
          <w:sz w:val="28"/>
          <w:szCs w:val="28"/>
          <w:rtl/>
        </w:rPr>
        <w:t xml:space="preserve">- סיכומי ביקור במרפאות עיניים  ואורתופדיה, המרכז הרפואי </w:t>
      </w:r>
      <w:proofErr w:type="spellStart"/>
      <w:r>
        <w:rPr>
          <w:rFonts w:hint="cs"/>
          <w:i/>
          <w:iCs/>
          <w:sz w:val="28"/>
          <w:szCs w:val="28"/>
          <w:rtl/>
        </w:rPr>
        <w:t>פוריה</w:t>
      </w:r>
      <w:proofErr w:type="spellEnd"/>
      <w:r>
        <w:rPr>
          <w:rFonts w:hint="cs"/>
          <w:i/>
          <w:iCs/>
          <w:sz w:val="28"/>
          <w:szCs w:val="28"/>
          <w:rtl/>
        </w:rPr>
        <w:t>.</w:t>
      </w:r>
    </w:p>
    <w:p>
      <w:pPr>
        <w:rPr>
          <w:sz w:val="28"/>
          <w:szCs w:val="28"/>
          <w:rtl/>
        </w:rPr>
      </w:pPr>
    </w:p>
    <w:p>
      <w:pPr>
        <w:rPr>
          <w:b/>
          <w:bCs/>
          <w:sz w:val="28"/>
          <w:szCs w:val="28"/>
          <w:rtl/>
        </w:rPr>
      </w:pPr>
      <w:r>
        <w:rPr>
          <w:sz w:val="28"/>
          <w:szCs w:val="28"/>
          <w:rtl/>
        </w:rPr>
        <w:lastRenderedPageBreak/>
        <w:t xml:space="preserve"> </w:t>
      </w:r>
      <w:r>
        <w:rPr>
          <w:rFonts w:cs="Arial"/>
          <w:b/>
          <w:bCs/>
          <w:sz w:val="28"/>
          <w:szCs w:val="28"/>
          <w:rtl/>
        </w:rPr>
        <w:t>חוות דעתי נועדה:</w:t>
      </w:r>
    </w:p>
    <w:p>
      <w:pPr>
        <w:rPr>
          <w:sz w:val="28"/>
          <w:szCs w:val="28"/>
          <w:rtl/>
        </w:rPr>
      </w:pPr>
      <w:r>
        <w:rPr>
          <w:rFonts w:cs="Arial"/>
          <w:sz w:val="28"/>
          <w:szCs w:val="28"/>
          <w:rtl/>
        </w:rPr>
        <w:t>א. לבדוק אטיולוגיה ופתולוגיה פסיכיאטרית</w:t>
      </w:r>
      <w:r>
        <w:rPr>
          <w:rFonts w:cs="Arial" w:hint="cs"/>
          <w:sz w:val="28"/>
          <w:szCs w:val="28"/>
          <w:rtl/>
        </w:rPr>
        <w:t>.</w:t>
      </w:r>
      <w:r>
        <w:rPr>
          <w:rFonts w:cs="Arial"/>
          <w:sz w:val="28"/>
          <w:szCs w:val="28"/>
          <w:rtl/>
        </w:rPr>
        <w:t xml:space="preserve"> </w:t>
      </w:r>
    </w:p>
    <w:p>
      <w:pPr>
        <w:rPr>
          <w:rFonts w:cs="Arial"/>
          <w:sz w:val="28"/>
          <w:szCs w:val="28"/>
          <w:rtl/>
        </w:rPr>
      </w:pPr>
      <w:r>
        <w:rPr>
          <w:rFonts w:cs="Arial"/>
          <w:sz w:val="28"/>
          <w:szCs w:val="28"/>
          <w:rtl/>
        </w:rPr>
        <w:t>ב. לבצע אומדן נכות /מוגבלות / אי מסוגלת עקב ה</w:t>
      </w:r>
      <w:r>
        <w:rPr>
          <w:rFonts w:cs="Arial" w:hint="cs"/>
          <w:sz w:val="28"/>
          <w:szCs w:val="28"/>
          <w:rtl/>
        </w:rPr>
        <w:t>תאונה מתאריך:</w:t>
      </w:r>
      <w:r>
        <w:rPr>
          <w:rFonts w:cs="Arial"/>
          <w:sz w:val="28"/>
          <w:szCs w:val="28"/>
        </w:rPr>
        <w:t xml:space="preserve"> </w:t>
      </w:r>
      <w:r>
        <w:rPr>
          <w:rFonts w:cs="Arial" w:hint="cs"/>
          <w:sz w:val="28"/>
          <w:szCs w:val="28"/>
          <w:rtl/>
        </w:rPr>
        <w:t xml:space="preserve">  18.02.2019 .</w:t>
      </w:r>
    </w:p>
    <w:p>
      <w:pPr>
        <w:rPr>
          <w:sz w:val="28"/>
          <w:szCs w:val="28"/>
          <w:rtl/>
        </w:rPr>
      </w:pPr>
    </w:p>
    <w:p>
      <w:pPr>
        <w:rPr>
          <w:b/>
          <w:bCs/>
          <w:sz w:val="28"/>
          <w:szCs w:val="28"/>
          <w:rtl/>
        </w:rPr>
      </w:pPr>
      <w:r>
        <w:rPr>
          <w:rFonts w:cs="Arial"/>
          <w:b/>
          <w:bCs/>
          <w:sz w:val="28"/>
          <w:szCs w:val="28"/>
          <w:rtl/>
        </w:rPr>
        <w:t>להלן חוות הדעת:</w:t>
      </w:r>
    </w:p>
    <w:p>
      <w:pPr>
        <w:rPr>
          <w:sz w:val="28"/>
          <w:szCs w:val="28"/>
          <w:rtl/>
        </w:rPr>
      </w:pPr>
      <w:r>
        <w:rPr>
          <w:rFonts w:cs="Arial"/>
          <w:sz w:val="28"/>
          <w:szCs w:val="28"/>
          <w:u w:val="single"/>
          <w:rtl/>
        </w:rPr>
        <w:t>פרטים דמוגרפים</w:t>
      </w:r>
      <w:r>
        <w:rPr>
          <w:rFonts w:cs="Arial"/>
          <w:sz w:val="28"/>
          <w:szCs w:val="28"/>
          <w:rtl/>
        </w:rPr>
        <w:t xml:space="preserve">:  </w:t>
      </w:r>
    </w:p>
    <w:p>
      <w:pPr>
        <w:rPr>
          <w:sz w:val="28"/>
          <w:szCs w:val="28"/>
          <w:rtl/>
        </w:rPr>
      </w:pPr>
      <w:r>
        <w:rPr>
          <w:sz w:val="28"/>
          <w:szCs w:val="28"/>
          <w:rtl/>
        </w:rPr>
        <w:t>מדובר בגבר בן</w:t>
      </w:r>
      <w:r>
        <w:rPr>
          <w:rFonts w:hint="cs"/>
          <w:sz w:val="28"/>
          <w:szCs w:val="28"/>
          <w:rtl/>
        </w:rPr>
        <w:t xml:space="preserve"> 48</w:t>
      </w:r>
      <w:r>
        <w:rPr>
          <w:sz w:val="28"/>
          <w:szCs w:val="28"/>
          <w:rtl/>
        </w:rPr>
        <w:t xml:space="preserve"> , תאריך לידה : </w:t>
      </w:r>
      <w:r>
        <w:rPr>
          <w:rFonts w:hint="cs"/>
          <w:sz w:val="28"/>
          <w:szCs w:val="28"/>
          <w:rtl/>
        </w:rPr>
        <w:t>27.07.1975,נשוי עם 4 ילדים. עובד כנהג מיניבוס, בעבר כנהג משאית.</w:t>
      </w:r>
    </w:p>
    <w:p>
      <w:pPr>
        <w:rPr>
          <w:sz w:val="28"/>
          <w:szCs w:val="28"/>
          <w:rtl/>
        </w:rPr>
      </w:pPr>
      <w:r>
        <w:rPr>
          <w:rFonts w:cs="Arial"/>
          <w:sz w:val="28"/>
          <w:szCs w:val="28"/>
          <w:u w:val="single"/>
          <w:rtl/>
        </w:rPr>
        <w:t>תורשה</w:t>
      </w:r>
      <w:r>
        <w:rPr>
          <w:rFonts w:cs="Arial"/>
          <w:sz w:val="28"/>
          <w:szCs w:val="28"/>
          <w:rtl/>
        </w:rPr>
        <w:t>:</w:t>
      </w:r>
    </w:p>
    <w:p>
      <w:pPr>
        <w:rPr>
          <w:sz w:val="28"/>
          <w:szCs w:val="28"/>
          <w:rtl/>
        </w:rPr>
      </w:pPr>
      <w:r>
        <w:rPr>
          <w:rFonts w:cs="Arial"/>
          <w:sz w:val="28"/>
          <w:szCs w:val="28"/>
          <w:rtl/>
        </w:rPr>
        <w:t>לא ידוע על תורשה פסיכיאטרית או גריאטרית במשפחתו.</w:t>
      </w:r>
    </w:p>
    <w:p>
      <w:pPr>
        <w:rPr>
          <w:sz w:val="28"/>
          <w:szCs w:val="28"/>
          <w:rtl/>
        </w:rPr>
      </w:pPr>
      <w:r>
        <w:rPr>
          <w:rFonts w:cs="Arial"/>
          <w:sz w:val="28"/>
          <w:szCs w:val="28"/>
          <w:u w:val="single"/>
          <w:rtl/>
        </w:rPr>
        <w:t>תולדות חיים</w:t>
      </w:r>
      <w:r>
        <w:rPr>
          <w:rFonts w:cs="Arial" w:hint="cs"/>
          <w:sz w:val="28"/>
          <w:szCs w:val="28"/>
          <w:u w:val="single"/>
          <w:rtl/>
        </w:rPr>
        <w:t xml:space="preserve"> ותולדות הפרעה</w:t>
      </w:r>
      <w:r>
        <w:rPr>
          <w:rFonts w:cs="Arial"/>
          <w:sz w:val="28"/>
          <w:szCs w:val="28"/>
          <w:rtl/>
        </w:rPr>
        <w:t>:</w:t>
      </w:r>
    </w:p>
    <w:p>
      <w:pPr>
        <w:rPr>
          <w:sz w:val="28"/>
          <w:szCs w:val="28"/>
          <w:rtl/>
        </w:rPr>
      </w:pPr>
      <w:r>
        <w:rPr>
          <w:rFonts w:hint="cs"/>
          <w:sz w:val="28"/>
          <w:szCs w:val="28"/>
          <w:rtl/>
        </w:rPr>
        <w:t xml:space="preserve">בן 48, יליד שנת 1975. נולד בארץ, </w:t>
      </w:r>
      <w:r>
        <w:rPr>
          <w:rFonts w:cs="Arial"/>
          <w:sz w:val="28"/>
          <w:szCs w:val="28"/>
          <w:rtl/>
        </w:rPr>
        <w:t xml:space="preserve">כיום נשוי ואב </w:t>
      </w:r>
      <w:r>
        <w:rPr>
          <w:rFonts w:cs="Arial" w:hint="cs"/>
          <w:sz w:val="28"/>
          <w:szCs w:val="28"/>
          <w:rtl/>
        </w:rPr>
        <w:t>4</w:t>
      </w:r>
      <w:r>
        <w:rPr>
          <w:rFonts w:cs="Arial"/>
          <w:sz w:val="28"/>
          <w:szCs w:val="28"/>
          <w:rtl/>
        </w:rPr>
        <w:t xml:space="preserve"> ילדים. אשתו עובדת כ</w:t>
      </w:r>
      <w:r>
        <w:rPr>
          <w:rFonts w:cs="Arial" w:hint="cs"/>
          <w:sz w:val="28"/>
          <w:szCs w:val="28"/>
          <w:rtl/>
        </w:rPr>
        <w:t>מורה</w:t>
      </w:r>
      <w:r>
        <w:rPr>
          <w:rFonts w:cs="Arial"/>
          <w:sz w:val="28"/>
          <w:szCs w:val="28"/>
          <w:rtl/>
        </w:rPr>
        <w:t xml:space="preserve"> </w:t>
      </w:r>
      <w:r>
        <w:rPr>
          <w:rFonts w:cs="Arial" w:hint="cs"/>
          <w:sz w:val="28"/>
          <w:szCs w:val="28"/>
          <w:rtl/>
        </w:rPr>
        <w:t>במשרד החינוך</w:t>
      </w:r>
      <w:r>
        <w:rPr>
          <w:rFonts w:cs="Arial"/>
          <w:sz w:val="28"/>
          <w:szCs w:val="28"/>
          <w:rtl/>
        </w:rPr>
        <w:t xml:space="preserve">. נולד בלידה תקינה עם התפתחות מוקדמת נורמטיבית. סיים 12 שנות לימוד </w:t>
      </w:r>
      <w:r>
        <w:rPr>
          <w:rFonts w:cs="Arial" w:hint="cs"/>
          <w:sz w:val="28"/>
          <w:szCs w:val="28"/>
          <w:rtl/>
        </w:rPr>
        <w:t>בבית ספר חקלאי "כדורי" ללא בגרות</w:t>
      </w:r>
      <w:r>
        <w:rPr>
          <w:rFonts w:cs="Arial"/>
          <w:sz w:val="28"/>
          <w:szCs w:val="28"/>
          <w:rtl/>
        </w:rPr>
        <w:t>, שירת שירות צבאי מלא</w:t>
      </w:r>
      <w:r>
        <w:rPr>
          <w:rFonts w:hint="cs"/>
          <w:sz w:val="28"/>
          <w:szCs w:val="28"/>
          <w:rtl/>
        </w:rPr>
        <w:t>. עבד כנהג סמי-טרי</w:t>
      </w:r>
      <w:r>
        <w:rPr>
          <w:rFonts w:hint="eastAsia"/>
          <w:sz w:val="28"/>
          <w:szCs w:val="28"/>
          <w:rtl/>
        </w:rPr>
        <w:t>ילר</w:t>
      </w:r>
      <w:r>
        <w:rPr>
          <w:rFonts w:hint="cs"/>
          <w:sz w:val="28"/>
          <w:szCs w:val="28"/>
          <w:rtl/>
        </w:rPr>
        <w:t xml:space="preserve"> חברת "אפיקים" עד לתאונה. עד לתאונה חייו היו נורמטיביים.</w:t>
      </w:r>
    </w:p>
    <w:p>
      <w:pPr>
        <w:rPr>
          <w:sz w:val="28"/>
          <w:szCs w:val="28"/>
          <w:rtl/>
        </w:rPr>
      </w:pPr>
      <w:r>
        <w:rPr>
          <w:rFonts w:hint="cs"/>
          <w:sz w:val="28"/>
          <w:szCs w:val="28"/>
          <w:rtl/>
        </w:rPr>
        <w:t xml:space="preserve">בתאריך: 18.02.2019, במסגרת עבודתו, היה באתר בנייה. עמד בסמוך למשאית ולפתע נפגע משיניי טרקטור שעבד במקום. הוא נפל ונחבל.           פנה למיון בית חולים </w:t>
      </w:r>
      <w:proofErr w:type="spellStart"/>
      <w:r>
        <w:rPr>
          <w:rFonts w:hint="cs"/>
          <w:sz w:val="28"/>
          <w:szCs w:val="28"/>
          <w:rtl/>
        </w:rPr>
        <w:t>פוריה</w:t>
      </w:r>
      <w:proofErr w:type="spellEnd"/>
      <w:r>
        <w:rPr>
          <w:rFonts w:hint="cs"/>
          <w:sz w:val="28"/>
          <w:szCs w:val="28"/>
          <w:rtl/>
        </w:rPr>
        <w:t>, אושפז ונותח. אובחן עם נזק בארובת העין, שברים בחוליות 1</w:t>
      </w:r>
      <w:r>
        <w:rPr>
          <w:sz w:val="28"/>
          <w:szCs w:val="28"/>
        </w:rPr>
        <w:t>L</w:t>
      </w:r>
      <w:r>
        <w:rPr>
          <w:rFonts w:hint="cs"/>
          <w:sz w:val="28"/>
          <w:szCs w:val="28"/>
          <w:rtl/>
        </w:rPr>
        <w:t>, 2</w:t>
      </w:r>
      <w:r>
        <w:rPr>
          <w:sz w:val="28"/>
          <w:szCs w:val="28"/>
        </w:rPr>
        <w:t>L</w:t>
      </w:r>
      <w:r>
        <w:rPr>
          <w:rFonts w:hint="cs"/>
          <w:sz w:val="28"/>
          <w:szCs w:val="28"/>
          <w:rtl/>
        </w:rPr>
        <w:t>, 3</w:t>
      </w:r>
      <w:r>
        <w:rPr>
          <w:sz w:val="28"/>
          <w:szCs w:val="28"/>
        </w:rPr>
        <w:t>L</w:t>
      </w:r>
      <w:r>
        <w:rPr>
          <w:rFonts w:hint="cs"/>
          <w:sz w:val="28"/>
          <w:szCs w:val="28"/>
          <w:rtl/>
        </w:rPr>
        <w:t xml:space="preserve">, שברים מרוסקים תוך מפרקים ברדיוס </w:t>
      </w:r>
      <w:proofErr w:type="spellStart"/>
      <w:r>
        <w:rPr>
          <w:rFonts w:hint="cs"/>
          <w:sz w:val="28"/>
          <w:szCs w:val="28"/>
          <w:rtl/>
        </w:rPr>
        <w:t>דיסטאלי</w:t>
      </w:r>
      <w:proofErr w:type="spellEnd"/>
      <w:r>
        <w:rPr>
          <w:rFonts w:hint="cs"/>
          <w:sz w:val="28"/>
          <w:szCs w:val="28"/>
          <w:rtl/>
        </w:rPr>
        <w:t>.  עבר ניתוח בשתי הידיים. פגיעה במוטוריקה הידיים.                                                                                                 תנועתו החלה להיות מוגבלת, התקשה לקום מהמיטה, מתקשה לשמור על היגיינה אישית וסביבתית, מתקשה להתקלח, לדאוג לצרכיו הפיסיים בעצמו, נעזר בבני משפחתו לתפקודו ומילוי צרכיו הפיסיים, הפך לסיעודי בכל פעילויות היומיות כמו רחצה, הלבשה, שירותים. לא יצא מהבית.</w:t>
      </w:r>
    </w:p>
    <w:p>
      <w:pPr>
        <w:rPr>
          <w:sz w:val="28"/>
          <w:szCs w:val="28"/>
          <w:rtl/>
        </w:rPr>
      </w:pPr>
      <w:r>
        <w:rPr>
          <w:rFonts w:hint="cs"/>
          <w:sz w:val="28"/>
          <w:szCs w:val="28"/>
          <w:rtl/>
        </w:rPr>
        <w:t xml:space="preserve"> החל לסבול מדיכאון, מדווח על ניסיון התאבדות. </w:t>
      </w:r>
    </w:p>
    <w:p>
      <w:pPr>
        <w:rPr>
          <w:sz w:val="28"/>
          <w:szCs w:val="28"/>
          <w:rtl/>
        </w:rPr>
      </w:pPr>
      <w:r>
        <w:rPr>
          <w:rFonts w:hint="cs"/>
          <w:sz w:val="28"/>
          <w:szCs w:val="28"/>
          <w:rtl/>
        </w:rPr>
        <w:t>מתקשה לישון בלילה, שעות השינה התהפכו, נשימה לא סדירה. החל לקחת טיפול לשינה שהשפיעה עליו לא טוב והפסיק.</w:t>
      </w:r>
    </w:p>
    <w:p>
      <w:pPr>
        <w:rPr>
          <w:sz w:val="28"/>
          <w:szCs w:val="28"/>
          <w:rtl/>
        </w:rPr>
      </w:pPr>
      <w:r>
        <w:rPr>
          <w:rFonts w:hint="cs"/>
          <w:sz w:val="28"/>
          <w:szCs w:val="28"/>
          <w:rtl/>
        </w:rPr>
        <w:t>מלין על זיכרונות חוזרים, פלשבקים מהתאונה, חושב יום יום על התאונה.</w:t>
      </w:r>
    </w:p>
    <w:p>
      <w:pPr>
        <w:rPr>
          <w:sz w:val="28"/>
          <w:szCs w:val="28"/>
          <w:rtl/>
        </w:rPr>
      </w:pPr>
      <w:r>
        <w:rPr>
          <w:rFonts w:hint="cs"/>
          <w:sz w:val="28"/>
          <w:szCs w:val="28"/>
          <w:rtl/>
        </w:rPr>
        <w:t>מזה 3 שנים מיום התאונה אינו עובד.</w:t>
      </w:r>
    </w:p>
    <w:p>
      <w:pPr>
        <w:rPr>
          <w:sz w:val="28"/>
          <w:szCs w:val="28"/>
          <w:rtl/>
        </w:rPr>
      </w:pPr>
      <w:r>
        <w:rPr>
          <w:rFonts w:hint="cs"/>
          <w:sz w:val="28"/>
          <w:szCs w:val="28"/>
          <w:rtl/>
        </w:rPr>
        <w:lastRenderedPageBreak/>
        <w:t xml:space="preserve">היה בטיפול פסיכיאטרי אצל ד"ר אלבינה </w:t>
      </w:r>
      <w:proofErr w:type="spellStart"/>
      <w:r>
        <w:rPr>
          <w:rFonts w:hint="cs"/>
          <w:sz w:val="28"/>
          <w:szCs w:val="28"/>
          <w:rtl/>
        </w:rPr>
        <w:t>ברונוב</w:t>
      </w:r>
      <w:proofErr w:type="spellEnd"/>
      <w:r>
        <w:rPr>
          <w:rFonts w:hint="cs"/>
          <w:sz w:val="28"/>
          <w:szCs w:val="28"/>
          <w:rtl/>
        </w:rPr>
        <w:t xml:space="preserve"> שהתרשמה ממצב פוסט טראומתי עם תמונה מלאה של ההפרעה, פגיעה מורכבת גופנית עם הגבלה בתפקוד בתחומי היום יום.</w:t>
      </w:r>
    </w:p>
    <w:p>
      <w:pPr>
        <w:rPr>
          <w:rFonts w:cs="Arial"/>
          <w:sz w:val="28"/>
          <w:szCs w:val="28"/>
          <w:rtl/>
        </w:rPr>
      </w:pPr>
      <w:r>
        <w:rPr>
          <w:sz w:val="28"/>
          <w:szCs w:val="28"/>
          <w:rtl/>
        </w:rPr>
        <w:t xml:space="preserve"> </w:t>
      </w:r>
    </w:p>
    <w:p>
      <w:pPr>
        <w:rPr>
          <w:sz w:val="28"/>
          <w:szCs w:val="28"/>
          <w:rtl/>
        </w:rPr>
      </w:pPr>
      <w:r>
        <w:rPr>
          <w:rFonts w:cs="Arial"/>
          <w:sz w:val="28"/>
          <w:szCs w:val="28"/>
          <w:u w:val="single"/>
          <w:rtl/>
        </w:rPr>
        <w:t xml:space="preserve">סטטוס: בתאריך: </w:t>
      </w:r>
      <w:r>
        <w:rPr>
          <w:rFonts w:cs="Arial" w:hint="cs"/>
          <w:sz w:val="28"/>
          <w:szCs w:val="28"/>
          <w:u w:val="single"/>
          <w:rtl/>
        </w:rPr>
        <w:t>31</w:t>
      </w:r>
      <w:r>
        <w:rPr>
          <w:rFonts w:cs="Arial"/>
          <w:sz w:val="28"/>
          <w:szCs w:val="28"/>
          <w:u w:val="single"/>
          <w:rtl/>
        </w:rPr>
        <w:t>.05.2024</w:t>
      </w:r>
    </w:p>
    <w:p>
      <w:pPr>
        <w:rPr>
          <w:sz w:val="28"/>
          <w:szCs w:val="28"/>
          <w:rtl/>
        </w:rPr>
      </w:pPr>
      <w:r>
        <w:rPr>
          <w:rFonts w:cs="Arial"/>
          <w:b/>
          <w:bCs/>
          <w:sz w:val="28"/>
          <w:szCs w:val="28"/>
          <w:rtl/>
        </w:rPr>
        <w:t>הופעה</w:t>
      </w:r>
      <w:r>
        <w:rPr>
          <w:rFonts w:cs="Arial"/>
          <w:sz w:val="28"/>
          <w:szCs w:val="28"/>
          <w:rtl/>
        </w:rPr>
        <w:t xml:space="preserve"> מסודרת. מתח קל. אי שקט פסיכו-מוטורי קל. ריכוז חלקי. משיר מבט.   משתף פעולה בשיחה.</w:t>
      </w:r>
      <w:r>
        <w:rPr>
          <w:sz w:val="28"/>
          <w:szCs w:val="28"/>
          <w:rtl/>
        </w:rPr>
        <w:t xml:space="preserve"> </w:t>
      </w:r>
      <w:r>
        <w:rPr>
          <w:rFonts w:cs="Arial"/>
          <w:sz w:val="28"/>
          <w:szCs w:val="28"/>
          <w:rtl/>
        </w:rPr>
        <w:t xml:space="preserve">                                                                                                           </w:t>
      </w:r>
      <w:r>
        <w:rPr>
          <w:rFonts w:cs="Arial"/>
          <w:b/>
          <w:bCs/>
          <w:sz w:val="28"/>
          <w:szCs w:val="28"/>
          <w:rtl/>
        </w:rPr>
        <w:t>זיכרון</w:t>
      </w:r>
      <w:r>
        <w:rPr>
          <w:rFonts w:cs="Arial"/>
          <w:sz w:val="28"/>
          <w:szCs w:val="28"/>
          <w:rtl/>
        </w:rPr>
        <w:t xml:space="preserve"> לטווח ארוך שמור ולטווח קצר ומידי חלקי (מושפע מריכוז). </w:t>
      </w:r>
      <w:r>
        <w:rPr>
          <w:sz w:val="28"/>
          <w:szCs w:val="28"/>
          <w:rtl/>
        </w:rPr>
        <w:t xml:space="preserve">                                                                                      </w:t>
      </w:r>
      <w:r>
        <w:rPr>
          <w:rFonts w:cs="Arial"/>
          <w:sz w:val="28"/>
          <w:szCs w:val="28"/>
          <w:rtl/>
        </w:rPr>
        <w:t xml:space="preserve">                   </w:t>
      </w:r>
      <w:r>
        <w:rPr>
          <w:rFonts w:cs="Arial"/>
          <w:b/>
          <w:bCs/>
          <w:sz w:val="28"/>
          <w:szCs w:val="28"/>
          <w:rtl/>
        </w:rPr>
        <w:t>אפקט</w:t>
      </w:r>
      <w:r>
        <w:rPr>
          <w:rFonts w:cs="Arial"/>
          <w:sz w:val="28"/>
          <w:szCs w:val="28"/>
          <w:rtl/>
        </w:rPr>
        <w:t xml:space="preserve">: תואם למצב רוח. מתגוון. יש חרדה, עם עוררות מוגברת. האפקט תואם לתכני החשיבה.                                                                                     </w:t>
      </w:r>
      <w:r>
        <w:rPr>
          <w:rFonts w:cs="Arial"/>
          <w:b/>
          <w:bCs/>
          <w:sz w:val="28"/>
          <w:szCs w:val="28"/>
          <w:rtl/>
        </w:rPr>
        <w:t>חשיבה</w:t>
      </w:r>
      <w:r>
        <w:rPr>
          <w:rFonts w:cs="Arial"/>
          <w:sz w:val="28"/>
          <w:szCs w:val="28"/>
          <w:rtl/>
        </w:rPr>
        <w:t xml:space="preserve"> נוטה לאיטיות, קיימת חרדה, רצף: </w:t>
      </w:r>
      <w:proofErr w:type="spellStart"/>
      <w:r>
        <w:rPr>
          <w:rFonts w:cs="Arial"/>
          <w:sz w:val="28"/>
          <w:szCs w:val="28"/>
          <w:rtl/>
        </w:rPr>
        <w:t>פרסברטיבי</w:t>
      </w:r>
      <w:proofErr w:type="spellEnd"/>
      <w:r>
        <w:rPr>
          <w:rFonts w:cs="Arial"/>
          <w:sz w:val="28"/>
          <w:szCs w:val="28"/>
          <w:rtl/>
        </w:rPr>
        <w:t xml:space="preserve">. קשה להתמקד.                             </w:t>
      </w:r>
      <w:r>
        <w:rPr>
          <w:rFonts w:cs="Arial"/>
          <w:b/>
          <w:bCs/>
          <w:sz w:val="28"/>
          <w:szCs w:val="28"/>
          <w:rtl/>
        </w:rPr>
        <w:t>תוכן מחשבות</w:t>
      </w:r>
      <w:r>
        <w:rPr>
          <w:rFonts w:cs="Arial"/>
          <w:sz w:val="28"/>
          <w:szCs w:val="28"/>
          <w:rtl/>
        </w:rPr>
        <w:t>: עיסוק מחשבתי בענייני</w:t>
      </w:r>
      <w:r>
        <w:rPr>
          <w:rFonts w:cs="Arial" w:hint="cs"/>
          <w:sz w:val="28"/>
          <w:szCs w:val="28"/>
          <w:rtl/>
        </w:rPr>
        <w:t>ם</w:t>
      </w:r>
      <w:r>
        <w:rPr>
          <w:rFonts w:cs="Arial"/>
          <w:sz w:val="28"/>
          <w:szCs w:val="28"/>
          <w:rtl/>
        </w:rPr>
        <w:t xml:space="preserve"> </w:t>
      </w:r>
      <w:r>
        <w:rPr>
          <w:rFonts w:cs="Arial" w:hint="cs"/>
          <w:sz w:val="28"/>
          <w:szCs w:val="28"/>
          <w:rtl/>
        </w:rPr>
        <w:t>בריאותיים</w:t>
      </w:r>
      <w:r>
        <w:rPr>
          <w:rFonts w:cs="Arial"/>
          <w:sz w:val="28"/>
          <w:szCs w:val="28"/>
          <w:rtl/>
        </w:rPr>
        <w:t xml:space="preserve">. מלין על מגבלות גופניות.  לא מביע מחשבות שווא.  </w:t>
      </w:r>
      <w:r>
        <w:rPr>
          <w:sz w:val="28"/>
          <w:szCs w:val="28"/>
          <w:rtl/>
        </w:rPr>
        <w:t xml:space="preserve">                                                                                                   </w:t>
      </w:r>
      <w:r>
        <w:rPr>
          <w:rFonts w:cs="Arial"/>
          <w:sz w:val="28"/>
          <w:szCs w:val="28"/>
          <w:rtl/>
        </w:rPr>
        <w:t xml:space="preserve"> חושב על מוות. שולל מחשבות אובדניות.                                                                                   </w:t>
      </w:r>
      <w:r>
        <w:rPr>
          <w:sz w:val="28"/>
          <w:szCs w:val="28"/>
          <w:rtl/>
        </w:rPr>
        <w:t xml:space="preserve"> </w:t>
      </w:r>
      <w:r>
        <w:rPr>
          <w:rFonts w:cs="Arial"/>
          <w:sz w:val="28"/>
          <w:szCs w:val="28"/>
          <w:rtl/>
        </w:rPr>
        <w:t xml:space="preserve">                                                                      </w:t>
      </w:r>
      <w:r>
        <w:rPr>
          <w:rFonts w:cs="Arial"/>
          <w:b/>
          <w:bCs/>
          <w:sz w:val="28"/>
          <w:szCs w:val="28"/>
          <w:rtl/>
        </w:rPr>
        <w:t>פרספציה</w:t>
      </w:r>
      <w:r>
        <w:rPr>
          <w:rFonts w:cs="Arial"/>
          <w:sz w:val="28"/>
          <w:szCs w:val="28"/>
          <w:rtl/>
        </w:rPr>
        <w:t xml:space="preserve">: לא חווה.                                                                                                     </w:t>
      </w:r>
      <w:r>
        <w:rPr>
          <w:rFonts w:cs="Arial"/>
          <w:b/>
          <w:bCs/>
          <w:sz w:val="28"/>
          <w:szCs w:val="28"/>
          <w:rtl/>
        </w:rPr>
        <w:t>בוחן מציאות</w:t>
      </w:r>
      <w:r>
        <w:rPr>
          <w:rFonts w:cs="Arial"/>
          <w:sz w:val="28"/>
          <w:szCs w:val="28"/>
          <w:rtl/>
        </w:rPr>
        <w:t xml:space="preserve"> בגדר הנורמה. כושר שיפוט שמור. תובנה לחולי קיימת.                                    שימוש באלכוהול או סמים – שולל.   </w:t>
      </w:r>
    </w:p>
    <w:p>
      <w:pPr>
        <w:rPr>
          <w:rFonts w:cs="Arial"/>
          <w:sz w:val="28"/>
          <w:szCs w:val="28"/>
          <w:u w:val="single"/>
          <w:rtl/>
        </w:rPr>
      </w:pPr>
      <w:r>
        <w:rPr>
          <w:rFonts w:cs="Arial"/>
          <w:sz w:val="28"/>
          <w:szCs w:val="28"/>
          <w:u w:val="single"/>
          <w:rtl/>
        </w:rPr>
        <w:t>מחלות גופניות</w:t>
      </w:r>
      <w:r>
        <w:rPr>
          <w:rFonts w:cs="Arial" w:hint="cs"/>
          <w:sz w:val="28"/>
          <w:szCs w:val="28"/>
          <w:rtl/>
        </w:rPr>
        <w:t>:</w:t>
      </w:r>
    </w:p>
    <w:p>
      <w:pPr>
        <w:rPr>
          <w:rFonts w:cs="Arial"/>
          <w:sz w:val="28"/>
          <w:szCs w:val="28"/>
          <w:rtl/>
        </w:rPr>
      </w:pPr>
      <w:r>
        <w:rPr>
          <w:rFonts w:cs="Arial" w:hint="cs"/>
          <w:sz w:val="28"/>
          <w:szCs w:val="28"/>
          <w:rtl/>
        </w:rPr>
        <w:t xml:space="preserve">- מצב לאחר תאונה: </w:t>
      </w:r>
      <w:r>
        <w:rPr>
          <w:rFonts w:hint="cs"/>
          <w:sz w:val="28"/>
          <w:szCs w:val="28"/>
          <w:rtl/>
        </w:rPr>
        <w:t>נזק בארובת העין, שברים בחוליות 1</w:t>
      </w:r>
      <w:r>
        <w:rPr>
          <w:sz w:val="28"/>
          <w:szCs w:val="28"/>
        </w:rPr>
        <w:t>L</w:t>
      </w:r>
      <w:r>
        <w:rPr>
          <w:rFonts w:hint="cs"/>
          <w:sz w:val="28"/>
          <w:szCs w:val="28"/>
          <w:rtl/>
        </w:rPr>
        <w:t>, 2</w:t>
      </w:r>
      <w:r>
        <w:rPr>
          <w:sz w:val="28"/>
          <w:szCs w:val="28"/>
        </w:rPr>
        <w:t>L</w:t>
      </w:r>
      <w:r>
        <w:rPr>
          <w:rFonts w:hint="cs"/>
          <w:sz w:val="28"/>
          <w:szCs w:val="28"/>
          <w:rtl/>
        </w:rPr>
        <w:t>, 3</w:t>
      </w:r>
      <w:r>
        <w:rPr>
          <w:sz w:val="28"/>
          <w:szCs w:val="28"/>
        </w:rPr>
        <w:t>L</w:t>
      </w:r>
      <w:r>
        <w:rPr>
          <w:rFonts w:hint="cs"/>
          <w:sz w:val="28"/>
          <w:szCs w:val="28"/>
          <w:rtl/>
        </w:rPr>
        <w:t xml:space="preserve">, שברים מרוסקים תוך מפרקים ברדיוס </w:t>
      </w:r>
      <w:proofErr w:type="spellStart"/>
      <w:r>
        <w:rPr>
          <w:rFonts w:hint="cs"/>
          <w:sz w:val="28"/>
          <w:szCs w:val="28"/>
          <w:rtl/>
        </w:rPr>
        <w:t>דיסטאלי</w:t>
      </w:r>
      <w:proofErr w:type="spellEnd"/>
      <w:r>
        <w:rPr>
          <w:rFonts w:hint="cs"/>
          <w:sz w:val="28"/>
          <w:szCs w:val="28"/>
          <w:rtl/>
        </w:rPr>
        <w:t xml:space="preserve">.  עבר ניתוח בשתי הידיים. פגיעה במוטוריקה הידיים.                                                                                                 </w:t>
      </w:r>
    </w:p>
    <w:p>
      <w:pPr>
        <w:bidi w:val="0"/>
        <w:jc w:val="right"/>
        <w:rPr>
          <w:rFonts w:cs="Arial"/>
          <w:sz w:val="28"/>
          <w:szCs w:val="28"/>
          <w:u w:val="single"/>
          <w:rtl/>
        </w:rPr>
      </w:pPr>
    </w:p>
    <w:p>
      <w:pPr>
        <w:bidi w:val="0"/>
        <w:jc w:val="right"/>
        <w:rPr>
          <w:sz w:val="28"/>
          <w:szCs w:val="28"/>
        </w:rPr>
      </w:pPr>
      <w:r>
        <w:rPr>
          <w:rFonts w:cs="Arial"/>
          <w:sz w:val="28"/>
          <w:szCs w:val="28"/>
          <w:u w:val="single"/>
          <w:rtl/>
        </w:rPr>
        <w:t>אבחנות פסיכיאטרית</w:t>
      </w:r>
      <w:r>
        <w:rPr>
          <w:rFonts w:cs="Arial"/>
          <w:sz w:val="28"/>
          <w:szCs w:val="28"/>
          <w:rtl/>
        </w:rPr>
        <w:t xml:space="preserve"> :</w:t>
      </w:r>
    </w:p>
    <w:p>
      <w:pPr>
        <w:jc w:val="right"/>
        <w:rPr>
          <w:sz w:val="28"/>
          <w:szCs w:val="28"/>
          <w:rtl/>
        </w:rPr>
      </w:pPr>
      <w:r>
        <w:rPr>
          <w:sz w:val="28"/>
          <w:szCs w:val="28"/>
        </w:rPr>
        <w:t>Adjustment disorder - with PTSD symptoms – chronic</w:t>
      </w:r>
    </w:p>
    <w:p>
      <w:pPr>
        <w:rPr>
          <w:sz w:val="28"/>
          <w:szCs w:val="28"/>
          <w:u w:val="single"/>
          <w:rtl/>
        </w:rPr>
      </w:pPr>
      <w:r>
        <w:rPr>
          <w:rFonts w:hint="cs"/>
          <w:sz w:val="28"/>
          <w:szCs w:val="28"/>
          <w:u w:val="single"/>
          <w:rtl/>
        </w:rPr>
        <w:t>המלצות</w:t>
      </w:r>
      <w:r>
        <w:rPr>
          <w:rFonts w:hint="cs"/>
          <w:sz w:val="28"/>
          <w:szCs w:val="28"/>
          <w:rtl/>
        </w:rPr>
        <w:t>:</w:t>
      </w:r>
    </w:p>
    <w:p>
      <w:pPr>
        <w:rPr>
          <w:sz w:val="28"/>
          <w:szCs w:val="28"/>
          <w:rtl/>
        </w:rPr>
      </w:pPr>
      <w:r>
        <w:rPr>
          <w:rFonts w:hint="cs"/>
          <w:sz w:val="28"/>
          <w:szCs w:val="28"/>
          <w:rtl/>
        </w:rPr>
        <w:t>- מעקב פסיכיאטרי לרבות טיפול תרופתי.</w:t>
      </w:r>
    </w:p>
    <w:p>
      <w:pPr>
        <w:rPr>
          <w:sz w:val="28"/>
          <w:szCs w:val="28"/>
          <w:rtl/>
        </w:rPr>
      </w:pPr>
      <w:r>
        <w:rPr>
          <w:rFonts w:hint="cs"/>
          <w:sz w:val="28"/>
          <w:szCs w:val="28"/>
          <w:rtl/>
        </w:rPr>
        <w:t xml:space="preserve">- טיפול </w:t>
      </w:r>
      <w:r>
        <w:rPr>
          <w:sz w:val="28"/>
          <w:szCs w:val="28"/>
        </w:rPr>
        <w:t>CBT</w:t>
      </w:r>
      <w:r>
        <w:rPr>
          <w:rFonts w:hint="cs"/>
          <w:sz w:val="28"/>
          <w:szCs w:val="28"/>
          <w:rtl/>
        </w:rPr>
        <w:t>.</w:t>
      </w:r>
    </w:p>
    <w:p>
      <w:pPr>
        <w:rPr>
          <w:sz w:val="28"/>
          <w:szCs w:val="28"/>
          <w:rtl/>
        </w:rPr>
      </w:pPr>
      <w:r>
        <w:rPr>
          <w:rFonts w:hint="cs"/>
          <w:sz w:val="28"/>
          <w:szCs w:val="28"/>
          <w:rtl/>
        </w:rPr>
        <w:t>- מעקב במרפאות השונות: עיניים, אורתופדית.</w:t>
      </w:r>
    </w:p>
    <w:p>
      <w:pPr>
        <w:rPr>
          <w:sz w:val="28"/>
          <w:szCs w:val="28"/>
          <w:rtl/>
        </w:rPr>
      </w:pPr>
      <w:r>
        <w:rPr>
          <w:sz w:val="28"/>
          <w:szCs w:val="28"/>
          <w:u w:val="single"/>
          <w:rtl/>
        </w:rPr>
        <w:t>דיון</w:t>
      </w:r>
      <w:r>
        <w:rPr>
          <w:sz w:val="28"/>
          <w:szCs w:val="28"/>
          <w:rtl/>
        </w:rPr>
        <w:t>:</w:t>
      </w:r>
    </w:p>
    <w:p>
      <w:pPr>
        <w:rPr>
          <w:sz w:val="28"/>
          <w:szCs w:val="28"/>
          <w:rtl/>
        </w:rPr>
      </w:pPr>
      <w:r>
        <w:rPr>
          <w:sz w:val="28"/>
          <w:szCs w:val="28"/>
          <w:rtl/>
        </w:rPr>
        <w:t>מדובר בגבר</w:t>
      </w:r>
      <w:r>
        <w:rPr>
          <w:rFonts w:hint="cs"/>
          <w:sz w:val="28"/>
          <w:szCs w:val="28"/>
          <w:rtl/>
        </w:rPr>
        <w:t xml:space="preserve"> בן 48, אשר נפגע באתר בנייה במסגרת עבודתו, עקב פגיעתו ונפילתו, נחבל, אושפז ועבר סדרה של ניתוחים. </w:t>
      </w:r>
    </w:p>
    <w:p>
      <w:pPr>
        <w:rPr>
          <w:sz w:val="28"/>
          <w:szCs w:val="28"/>
          <w:rtl/>
        </w:rPr>
      </w:pPr>
      <w:r>
        <w:rPr>
          <w:rFonts w:hint="cs"/>
          <w:sz w:val="28"/>
          <w:szCs w:val="28"/>
          <w:rtl/>
        </w:rPr>
        <w:lastRenderedPageBreak/>
        <w:t>למשך שלוש שנים מיום התאונה לא עבד, לא הרבה לצאת מהבית, סבל מבעיות שינה, סבל מכאבים וחווה מצוקה נשימתית. בתקופה זו מדווח על ניסיון להתאבד.</w:t>
      </w:r>
      <w:r>
        <w:rPr>
          <w:sz w:val="28"/>
          <w:szCs w:val="28"/>
          <w:rtl/>
        </w:rPr>
        <w:t xml:space="preserve">  </w:t>
      </w:r>
      <w:r>
        <w:rPr>
          <w:rFonts w:hint="cs"/>
          <w:sz w:val="28"/>
          <w:szCs w:val="28"/>
          <w:rtl/>
        </w:rPr>
        <w:t xml:space="preserve">                                                                                                לקה בהפרעה פסיכיאטרית פעילה עם קשר סיבתי לאירועי התאונה. עד התאונה לא היו תכנים פסיכו-נוירוטיים ותפקד בצורה תקינה. </w:t>
      </w:r>
    </w:p>
    <w:p>
      <w:pPr>
        <w:rPr>
          <w:sz w:val="28"/>
          <w:szCs w:val="28"/>
          <w:rtl/>
        </w:rPr>
      </w:pPr>
    </w:p>
    <w:p>
      <w:pPr>
        <w:rPr>
          <w:rFonts w:cs="Arial"/>
          <w:sz w:val="28"/>
          <w:szCs w:val="28"/>
          <w:rtl/>
        </w:rPr>
      </w:pPr>
      <w:r>
        <w:rPr>
          <w:rFonts w:cs="Arial"/>
          <w:b/>
          <w:bCs/>
          <w:sz w:val="28"/>
          <w:szCs w:val="28"/>
          <w:u w:val="single"/>
          <w:rtl/>
        </w:rPr>
        <w:t>סיכום</w:t>
      </w:r>
      <w:r>
        <w:rPr>
          <w:rFonts w:cs="Arial"/>
          <w:b/>
          <w:bCs/>
          <w:sz w:val="28"/>
          <w:szCs w:val="28"/>
          <w:rtl/>
        </w:rPr>
        <w:t>:</w:t>
      </w:r>
      <w:r>
        <w:rPr>
          <w:b/>
          <w:bCs/>
          <w:sz w:val="28"/>
          <w:szCs w:val="28"/>
          <w:rtl/>
        </w:rPr>
        <w:t xml:space="preserve">                                                                                                                            </w:t>
      </w:r>
      <w:bookmarkStart w:id="1" w:name="_Hlk166344666"/>
    </w:p>
    <w:p>
      <w:pPr>
        <w:rPr>
          <w:rFonts w:cs="Arial"/>
          <w:b/>
          <w:bCs/>
          <w:sz w:val="28"/>
          <w:szCs w:val="28"/>
          <w:rtl/>
        </w:rPr>
      </w:pPr>
      <w:r>
        <w:rPr>
          <w:rFonts w:cs="Arial"/>
          <w:b/>
          <w:bCs/>
          <w:sz w:val="28"/>
          <w:szCs w:val="28"/>
          <w:rtl/>
        </w:rPr>
        <w:t>עקב אירוע תאונ</w:t>
      </w:r>
      <w:r>
        <w:rPr>
          <w:rFonts w:cs="Arial" w:hint="cs"/>
          <w:b/>
          <w:bCs/>
          <w:sz w:val="28"/>
          <w:szCs w:val="28"/>
          <w:rtl/>
        </w:rPr>
        <w:t xml:space="preserve">ת עבודה </w:t>
      </w:r>
      <w:r>
        <w:rPr>
          <w:rFonts w:cs="Arial"/>
          <w:b/>
          <w:bCs/>
          <w:sz w:val="28"/>
          <w:szCs w:val="28"/>
          <w:rtl/>
        </w:rPr>
        <w:t>מ</w:t>
      </w:r>
      <w:r>
        <w:rPr>
          <w:rFonts w:cs="Arial" w:hint="cs"/>
          <w:b/>
          <w:bCs/>
          <w:sz w:val="28"/>
          <w:szCs w:val="28"/>
          <w:rtl/>
        </w:rPr>
        <w:t>18</w:t>
      </w:r>
      <w:r>
        <w:rPr>
          <w:rFonts w:cs="Arial"/>
          <w:b/>
          <w:bCs/>
          <w:sz w:val="28"/>
          <w:szCs w:val="28"/>
          <w:rtl/>
        </w:rPr>
        <w:t>.</w:t>
      </w:r>
      <w:r>
        <w:rPr>
          <w:rFonts w:cs="Arial" w:hint="cs"/>
          <w:b/>
          <w:bCs/>
          <w:sz w:val="28"/>
          <w:szCs w:val="28"/>
          <w:rtl/>
        </w:rPr>
        <w:t>02</w:t>
      </w:r>
      <w:r>
        <w:rPr>
          <w:rFonts w:cs="Arial"/>
          <w:b/>
          <w:bCs/>
          <w:sz w:val="28"/>
          <w:szCs w:val="28"/>
          <w:rtl/>
        </w:rPr>
        <w:t>.20</w:t>
      </w:r>
      <w:r>
        <w:rPr>
          <w:rFonts w:cs="Arial" w:hint="cs"/>
          <w:b/>
          <w:bCs/>
          <w:sz w:val="28"/>
          <w:szCs w:val="28"/>
          <w:rtl/>
        </w:rPr>
        <w:t>19</w:t>
      </w:r>
      <w:r>
        <w:rPr>
          <w:rFonts w:cs="Arial"/>
          <w:b/>
          <w:bCs/>
          <w:sz w:val="28"/>
          <w:szCs w:val="28"/>
          <w:rtl/>
        </w:rPr>
        <w:t xml:space="preserve"> </w:t>
      </w:r>
      <w:r>
        <w:rPr>
          <w:rFonts w:cs="Arial" w:hint="cs"/>
          <w:b/>
          <w:bCs/>
          <w:sz w:val="28"/>
          <w:szCs w:val="28"/>
          <w:rtl/>
        </w:rPr>
        <w:t>הנבדק לוקה ב</w:t>
      </w:r>
      <w:r>
        <w:rPr>
          <w:rFonts w:cs="Arial"/>
          <w:b/>
          <w:bCs/>
          <w:sz w:val="28"/>
          <w:szCs w:val="28"/>
          <w:rtl/>
        </w:rPr>
        <w:t xml:space="preserve">הפרעה נפשית עם נכות </w:t>
      </w:r>
      <w:r>
        <w:rPr>
          <w:rFonts w:cs="Arial" w:hint="cs"/>
          <w:b/>
          <w:bCs/>
          <w:sz w:val="28"/>
          <w:szCs w:val="28"/>
          <w:rtl/>
        </w:rPr>
        <w:t xml:space="preserve">צמיתה </w:t>
      </w:r>
      <w:r>
        <w:rPr>
          <w:rFonts w:cs="Arial"/>
          <w:b/>
          <w:bCs/>
          <w:sz w:val="28"/>
          <w:szCs w:val="28"/>
          <w:rtl/>
        </w:rPr>
        <w:t>עקב הפרעה כרונית</w:t>
      </w:r>
      <w:r>
        <w:rPr>
          <w:rFonts w:cs="Arial" w:hint="cs"/>
          <w:b/>
          <w:bCs/>
          <w:sz w:val="28"/>
          <w:szCs w:val="28"/>
          <w:rtl/>
        </w:rPr>
        <w:t>,</w:t>
      </w:r>
      <w:r>
        <w:rPr>
          <w:rFonts w:cs="Arial"/>
          <w:b/>
          <w:bCs/>
          <w:sz w:val="28"/>
          <w:szCs w:val="28"/>
          <w:rtl/>
        </w:rPr>
        <w:t xml:space="preserve"> בשיעור </w:t>
      </w:r>
      <w:r>
        <w:rPr>
          <w:rFonts w:cs="Arial" w:hint="cs"/>
          <w:b/>
          <w:bCs/>
          <w:sz w:val="28"/>
          <w:szCs w:val="28"/>
          <w:rtl/>
        </w:rPr>
        <w:t xml:space="preserve"> 3</w:t>
      </w:r>
      <w:r>
        <w:rPr>
          <w:rFonts w:cs="Arial"/>
          <w:b/>
          <w:bCs/>
          <w:sz w:val="28"/>
          <w:szCs w:val="28"/>
          <w:rtl/>
        </w:rPr>
        <w:t xml:space="preserve">0% </w:t>
      </w:r>
      <w:r>
        <w:rPr>
          <w:rFonts w:cs="Arial" w:hint="cs"/>
          <w:b/>
          <w:bCs/>
          <w:sz w:val="28"/>
          <w:szCs w:val="28"/>
          <w:rtl/>
        </w:rPr>
        <w:t xml:space="preserve">לצמיתות, </w:t>
      </w:r>
      <w:r>
        <w:rPr>
          <w:rFonts w:cs="Arial"/>
          <w:b/>
          <w:bCs/>
          <w:sz w:val="28"/>
          <w:szCs w:val="28"/>
          <w:rtl/>
        </w:rPr>
        <w:t>על פי סעיף 34 ב'(</w:t>
      </w:r>
      <w:r>
        <w:rPr>
          <w:rFonts w:cs="Arial" w:hint="cs"/>
          <w:b/>
          <w:bCs/>
          <w:sz w:val="28"/>
          <w:szCs w:val="28"/>
          <w:rtl/>
        </w:rPr>
        <w:t>4</w:t>
      </w:r>
      <w:r>
        <w:rPr>
          <w:rFonts w:cs="Arial"/>
          <w:b/>
          <w:bCs/>
          <w:sz w:val="28"/>
          <w:szCs w:val="28"/>
          <w:rtl/>
        </w:rPr>
        <w:t xml:space="preserve">) </w:t>
      </w:r>
      <w:r>
        <w:rPr>
          <w:rFonts w:cs="Arial" w:hint="cs"/>
          <w:b/>
          <w:bCs/>
          <w:sz w:val="28"/>
          <w:szCs w:val="28"/>
          <w:rtl/>
        </w:rPr>
        <w:t xml:space="preserve">- </w:t>
      </w:r>
      <w:r>
        <w:rPr>
          <w:rFonts w:cs="Arial"/>
          <w:b/>
          <w:bCs/>
          <w:sz w:val="28"/>
          <w:szCs w:val="28"/>
          <w:rtl/>
        </w:rPr>
        <w:t xml:space="preserve">הפרעות פסיכו-נוירוטיות, הפרעות הסתגלות, </w:t>
      </w:r>
      <w:r>
        <w:rPr>
          <w:rFonts w:cs="Arial" w:hint="cs"/>
          <w:b/>
          <w:bCs/>
          <w:sz w:val="28"/>
          <w:szCs w:val="28"/>
          <w:rtl/>
        </w:rPr>
        <w:t xml:space="preserve">הרעות פוסט-טראומה- </w:t>
      </w:r>
      <w:r>
        <w:rPr>
          <w:rFonts w:cs="Arial"/>
          <w:b/>
          <w:bCs/>
          <w:sz w:val="28"/>
          <w:szCs w:val="28"/>
          <w:rtl/>
        </w:rPr>
        <w:t>לפי ספר מבחנים של המוסד לביטוח לאומי.</w:t>
      </w:r>
    </w:p>
    <w:p>
      <w:pPr>
        <w:rPr>
          <w:rFonts w:cs="Arial"/>
          <w:b/>
          <w:bCs/>
          <w:sz w:val="28"/>
          <w:szCs w:val="28"/>
          <w:rtl/>
        </w:rPr>
      </w:pPr>
    </w:p>
    <w:p>
      <w:pPr>
        <w:rPr>
          <w:rFonts w:cs="Arial"/>
          <w:sz w:val="28"/>
          <w:szCs w:val="28"/>
        </w:rPr>
      </w:pPr>
      <w:r>
        <w:rPr>
          <w:rFonts w:cs="Arial"/>
          <w:i/>
          <w:iCs/>
          <w:sz w:val="28"/>
          <w:szCs w:val="28"/>
          <w:rtl/>
        </w:rPr>
        <w:t>הריני מצהיר בזאת כי ידוע לי היטב שלעניין החוק הפלילי בדבר עדות שקר בשבועה בבית משפט דין תעודה זו כשהיא חתומה על ידי כדין עדות בשבועה שנתתי בבית משפט</w:t>
      </w:r>
      <w:r>
        <w:rPr>
          <w:rFonts w:cs="Arial"/>
          <w:sz w:val="28"/>
          <w:szCs w:val="28"/>
          <w:rtl/>
        </w:rPr>
        <w:t xml:space="preserve"> </w:t>
      </w:r>
      <w:bookmarkEnd w:id="1"/>
      <w:r>
        <w:rPr>
          <w:rFonts w:cs="Arial"/>
          <w:sz w:val="28"/>
          <w:szCs w:val="28"/>
          <w:rtl/>
        </w:rPr>
        <w:t xml:space="preserve">.                                           </w:t>
      </w:r>
    </w:p>
    <w:p>
      <w:pPr>
        <w:rPr>
          <w:rFonts w:cs="Arial"/>
          <w:sz w:val="28"/>
          <w:szCs w:val="28"/>
          <w:rtl/>
        </w:rPr>
      </w:pPr>
    </w:p>
    <w:p>
      <w:pPr>
        <w:rPr>
          <w:sz w:val="28"/>
          <w:szCs w:val="28"/>
          <w:rtl/>
        </w:rPr>
      </w:pPr>
      <w:r>
        <w:rPr>
          <w:rFonts w:cs="Arial"/>
          <w:sz w:val="28"/>
          <w:szCs w:val="28"/>
          <w:rtl/>
        </w:rPr>
        <w:t xml:space="preserve">ד"ר פרקש הרמן,                                                                                                                פסיכיאטר מומחה                                             </w:t>
      </w:r>
      <w:r>
        <w:rPr>
          <w:rFonts w:cs="Arial" w:hint="cs"/>
          <w:sz w:val="28"/>
          <w:szCs w:val="28"/>
          <w:rtl/>
        </w:rPr>
        <w:t>04.06.2024</w:t>
      </w:r>
    </w:p>
    <w:p>
      <w:pPr>
        <w:rPr>
          <w:sz w:val="28"/>
          <w:szCs w:val="28"/>
          <w:rtl/>
        </w:rPr>
      </w:pPr>
      <w:r>
        <w:rPr>
          <w:sz w:val="28"/>
          <w:szCs w:val="28"/>
          <w:rtl/>
        </w:rPr>
        <w:t xml:space="preserve">             </w:t>
      </w:r>
      <w:r>
        <w:rPr>
          <w:noProof/>
          <w:sz w:val="28"/>
          <w:szCs w:val="28"/>
        </w:rPr>
        <w:drawing>
          <wp:inline distT="0" distB="0" distL="0" distR="0">
            <wp:extent cx="3543300" cy="1318260"/>
            <wp:effectExtent l="0" t="0" r="0" b="0"/>
            <wp:docPr id="52123744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3300" cy="1318260"/>
                    </a:xfrm>
                    <a:prstGeom prst="rect">
                      <a:avLst/>
                    </a:prstGeom>
                    <a:noFill/>
                    <a:ln>
                      <a:noFill/>
                    </a:ln>
                  </pic:spPr>
                </pic:pic>
              </a:graphicData>
            </a:graphic>
          </wp:inline>
        </w:drawing>
      </w:r>
    </w:p>
    <w:p>
      <w:pPr>
        <w:rPr>
          <w:sz w:val="28"/>
          <w:szCs w:val="28"/>
          <w:rtl/>
        </w:rPr>
      </w:pPr>
      <w:r>
        <w:rPr>
          <w:rFonts w:cs="Arial"/>
          <w:sz w:val="28"/>
          <w:szCs w:val="28"/>
          <w:rtl/>
        </w:rPr>
        <w:t xml:space="preserve">                                                  </w:t>
      </w:r>
    </w:p>
    <w:p/>
    <w:p>
      <w:r>
        <w:rPr>
          <w:rFonts w:hint="cs"/>
          <w:rtl/>
        </w:rPr>
        <w:t>0</w:t>
      </w:r>
    </w:p>
    <w:sectPr>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3"/>
    </w:pPr>
    <w:r>
      <w:rPr>
        <w:rFonts w:cs="Arial"/>
        <w:rtl/>
      </w:rPr>
      <w:t>ד"ר פרקש הרמן</w:t>
    </w:r>
  </w:p>
  <w:p>
    <w:pPr>
      <w:pStyle w:val="a3"/>
    </w:pPr>
    <w:r>
      <w:rPr>
        <w:rFonts w:cs="Arial"/>
        <w:rtl/>
      </w:rPr>
      <w:t>פסיכיאטר מומחה</w:t>
    </w:r>
  </w:p>
  <w:p>
    <w:pPr>
      <w:pStyle w:val="a3"/>
    </w:pPr>
    <w:r>
      <w:rPr>
        <w:rFonts w:cs="Arial"/>
        <w:rtl/>
      </w:rPr>
      <w:t>ער אציל 14 חדרה</w:t>
    </w:r>
  </w:p>
  <w:p>
    <w:pPr>
      <w:pStyle w:val="a3"/>
      <w:rPr>
        <w:rtl/>
      </w:rPr>
    </w:pPr>
    <w:r>
      <w:rPr>
        <w:rFonts w:cs="Arial"/>
        <w:rtl/>
      </w:rPr>
      <w:t>052-2694982</w:t>
    </w:r>
  </w:p>
  <w:p>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42AF6C-25E6-4CA7-A580-12125D97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153"/>
        <w:tab w:val="right" w:pos="8306"/>
      </w:tabs>
      <w:spacing w:after="0" w:line="240" w:lineRule="auto"/>
    </w:pPr>
  </w:style>
  <w:style w:type="character" w:customStyle="1" w:styleId="a4">
    <w:name w:val="כותרת עליונה תו"/>
    <w:basedOn w:val="a0"/>
    <w:link w:val="a3"/>
    <w:uiPriority w:val="99"/>
  </w:style>
  <w:style w:type="paragraph" w:styleId="a5">
    <w:name w:val="footer"/>
    <w:basedOn w:val="a"/>
    <w:link w:val="a6"/>
    <w:uiPriority w:val="99"/>
    <w:unhideWhenUsed/>
    <w:pPr>
      <w:tabs>
        <w:tab w:val="center" w:pos="4153"/>
        <w:tab w:val="right" w:pos="8306"/>
      </w:tabs>
      <w:spacing w:after="0" w:line="240" w:lineRule="auto"/>
    </w:pPr>
  </w:style>
  <w:style w:type="character" w:customStyle="1" w:styleId="a6">
    <w:name w:val="כותרת תחתונה תו"/>
    <w:basedOn w:val="a0"/>
    <w:link w:val="a5"/>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87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895B8-0EA4-434F-90CA-0F0B87E0D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4950</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yuval farkash</dc:creator>
  <cp:keywords/>
  <dc:description/>
  <cp:lastModifiedBy>קיפר</cp:lastModifiedBy>
  <cp:revision>2</cp:revision>
  <dcterms:created xsi:type="dcterms:W3CDTF">2024-08-26T09:57:00Z</dcterms:created>
  <dcterms:modified xsi:type="dcterms:W3CDTF">2024-08-26T09:57:00Z</dcterms:modified>
</cp:coreProperties>
</file>