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7D97E223" w14:textId="131CA75B" w:rsidR="009E5391" w:rsidRDefault="009E539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מורן שמש דהן</w:t>
      </w:r>
    </w:p>
    <w:p w14:paraId="4C36EFA3" w14:textId="7C84B34A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9E5391">
        <w:rPr>
          <w:rFonts w:hint="cs"/>
          <w:spacing w:val="10"/>
          <w:sz w:val="26"/>
          <w:szCs w:val="26"/>
          <w:rtl/>
        </w:rPr>
        <w:t>חבויות גוף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2C54044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E5391">
        <w:rPr>
          <w:rFonts w:ascii="David-Bold" w:cs="David-Bold" w:hint="cs"/>
          <w:b/>
          <w:bCs/>
          <w:sz w:val="28"/>
          <w:szCs w:val="28"/>
          <w:rtl/>
        </w:rPr>
        <w:t>15/9/23</w:t>
      </w:r>
    </w:p>
    <w:p w14:paraId="517FD53A" w14:textId="1F5DDF51" w:rsidR="00086A6A" w:rsidRPr="00FD5F28" w:rsidRDefault="00791F06" w:rsidP="009E5391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9E5391">
        <w:rPr>
          <w:rFonts w:ascii="David-Bold" w:cs="David-Bold" w:hint="cs"/>
          <w:b/>
          <w:bCs/>
          <w:sz w:val="28"/>
          <w:szCs w:val="28"/>
          <w:u w:val="single"/>
          <w:rtl/>
        </w:rPr>
        <w:t>חן בן דוד</w:t>
      </w:r>
    </w:p>
    <w:p w14:paraId="206879A5" w14:textId="19154F02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E5391">
        <w:rPr>
          <w:rFonts w:hint="cs"/>
          <w:b/>
          <w:bCs/>
          <w:sz w:val="28"/>
          <w:szCs w:val="28"/>
          <w:rtl/>
        </w:rPr>
        <w:t>230160004202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54061464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E5391">
        <w:rPr>
          <w:rFonts w:hint="cs"/>
          <w:sz w:val="26"/>
          <w:szCs w:val="26"/>
          <w:rtl/>
        </w:rPr>
        <w:t>23</w:t>
      </w:r>
      <w:r w:rsidR="009171FD">
        <w:rPr>
          <w:rFonts w:hint="cs"/>
          <w:sz w:val="26"/>
          <w:szCs w:val="26"/>
          <w:rtl/>
        </w:rPr>
        <w:t>.6.24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30B85B62" w:rsidR="00733A02" w:rsidRDefault="009E539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למכתבינו, לטיוטת כתב התביעה ולמכתביכם.</w:t>
      </w:r>
    </w:p>
    <w:p w14:paraId="4918931B" w14:textId="40516349" w:rsidR="009E5391" w:rsidRDefault="009E539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לצורכי פשרה בלבד, בשים לב לנסיבות ועל מנת לייתר את הצורך בניהול התיק אוכל להמליץ בפני מרשתנו על סילוק תביעתה תמורת פיצוי בסך של 125,000 ₪ בתוספת שכ"ט עו"ד ומע"מ.</w:t>
      </w:r>
    </w:p>
    <w:p w14:paraId="1095D123" w14:textId="5A0DDCCA" w:rsidR="009171FD" w:rsidRDefault="009E539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והתייחסותכם העניינית בחוזר אודה.</w:t>
      </w: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ED57FF9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6443383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DD8D8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E5391">
            <w:rPr>
              <w:noProof/>
              <w:rtl/>
            </w:rPr>
            <w:t>‏30 יוני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8413B"/>
    <w:rsid w:val="007862A8"/>
    <w:rsid w:val="00791F06"/>
    <w:rsid w:val="00841B46"/>
    <w:rsid w:val="009071F9"/>
    <w:rsid w:val="009171FD"/>
    <w:rsid w:val="0092119D"/>
    <w:rsid w:val="00962A02"/>
    <w:rsid w:val="009E5391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2024-06-30T10:18:00Z</dcterms:created>
  <dcterms:modified xsi:type="dcterms:W3CDTF">2024-06-30T10:26:00Z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1015859</vt:lpwstr>
  </property>
</Properties>
</file>